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10D" w:rsidRPr="00FC1CEA" w:rsidRDefault="004A427D" w:rsidP="001E110D">
      <w:pPr>
        <w:ind w:left="0" w:firstLine="0"/>
        <w:jc w:val="both"/>
        <w:rPr>
          <w:rFonts w:ascii="Arial" w:eastAsia="Times New Roman" w:hAnsi="Arial" w:cs="Arial"/>
          <w:b/>
          <w:lang w:eastAsia="fr-FR"/>
        </w:rPr>
      </w:pPr>
      <w:r w:rsidRPr="00FC1CEA">
        <w:rPr>
          <w:rFonts w:ascii="Arial" w:eastAsia="Times New Roman" w:hAnsi="Arial" w:cs="Arial"/>
          <w:noProof/>
          <w:lang w:eastAsia="fr-FR"/>
        </w:rPr>
        <w:drawing>
          <wp:anchor distT="0" distB="0" distL="114300" distR="114300" simplePos="0" relativeHeight="251657728" behindDoc="0" locked="0" layoutInCell="1" allowOverlap="1" wp14:anchorId="0EF78B48" wp14:editId="49A714E9">
            <wp:simplePos x="0" y="0"/>
            <wp:positionH relativeFrom="column">
              <wp:posOffset>2512695</wp:posOffset>
            </wp:positionH>
            <wp:positionV relativeFrom="paragraph">
              <wp:posOffset>34290</wp:posOffset>
            </wp:positionV>
            <wp:extent cx="1038225" cy="619125"/>
            <wp:effectExtent l="0" t="0" r="9525" b="9525"/>
            <wp:wrapSquare wrapText="left"/>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619125"/>
                    </a:xfrm>
                    <a:prstGeom prst="rect">
                      <a:avLst/>
                    </a:prstGeom>
                    <a:noFill/>
                    <a:ln>
                      <a:noFill/>
                    </a:ln>
                  </pic:spPr>
                </pic:pic>
              </a:graphicData>
            </a:graphic>
          </wp:anchor>
        </w:drawing>
      </w:r>
    </w:p>
    <w:p w:rsidR="001E110D" w:rsidRPr="00FC1CEA" w:rsidRDefault="001E110D" w:rsidP="001E110D">
      <w:pPr>
        <w:ind w:left="0" w:firstLine="0"/>
        <w:jc w:val="center"/>
        <w:rPr>
          <w:rFonts w:ascii="Arial" w:eastAsia="Times New Roman" w:hAnsi="Arial" w:cs="Arial"/>
          <w:b/>
          <w:lang w:eastAsia="fr-FR"/>
        </w:rPr>
      </w:pPr>
    </w:p>
    <w:p w:rsidR="004A427D" w:rsidRPr="00FC1CEA" w:rsidRDefault="004A427D" w:rsidP="001E110D">
      <w:pPr>
        <w:ind w:left="0" w:firstLine="0"/>
        <w:jc w:val="center"/>
        <w:rPr>
          <w:rFonts w:ascii="Arial" w:eastAsia="Times New Roman" w:hAnsi="Arial" w:cs="Arial"/>
          <w:b/>
          <w:lang w:eastAsia="fr-FR"/>
        </w:rPr>
      </w:pPr>
    </w:p>
    <w:p w:rsidR="004A427D" w:rsidRPr="00FC1CEA" w:rsidRDefault="004A427D" w:rsidP="001E110D">
      <w:pPr>
        <w:ind w:left="0" w:firstLine="0"/>
        <w:jc w:val="center"/>
        <w:rPr>
          <w:rFonts w:ascii="Arial" w:eastAsia="Times New Roman" w:hAnsi="Arial" w:cs="Arial"/>
          <w:b/>
          <w:lang w:eastAsia="fr-FR"/>
        </w:rPr>
      </w:pPr>
    </w:p>
    <w:p w:rsidR="00931D01" w:rsidRPr="00FC1CEA" w:rsidRDefault="00931D01" w:rsidP="001E110D">
      <w:pPr>
        <w:ind w:left="0" w:firstLine="0"/>
        <w:jc w:val="center"/>
        <w:rPr>
          <w:rFonts w:ascii="Arial" w:eastAsia="Times New Roman" w:hAnsi="Arial" w:cs="Arial"/>
          <w:b/>
          <w:lang w:eastAsia="fr-FR"/>
        </w:rPr>
      </w:pPr>
    </w:p>
    <w:p w:rsidR="005478AE" w:rsidRDefault="005478AE" w:rsidP="006058C6">
      <w:pPr>
        <w:ind w:left="0" w:firstLine="0"/>
        <w:jc w:val="center"/>
        <w:rPr>
          <w:rFonts w:ascii="Arial" w:hAnsi="Arial" w:cs="Arial"/>
          <w:bCs/>
        </w:rPr>
      </w:pPr>
      <w:r w:rsidRPr="00FC1CEA">
        <w:rPr>
          <w:rFonts w:ascii="Arial" w:hAnsi="Arial" w:cs="Arial"/>
          <w:bCs/>
        </w:rPr>
        <w:t>Ministère des solidarités et de la santé</w:t>
      </w:r>
    </w:p>
    <w:p w:rsidR="00CA5825" w:rsidRPr="00C66F98" w:rsidRDefault="00CA5825" w:rsidP="005478AE">
      <w:pPr>
        <w:pStyle w:val="En-tte"/>
        <w:tabs>
          <w:tab w:val="clear" w:pos="4536"/>
          <w:tab w:val="left" w:pos="5103"/>
          <w:tab w:val="left" w:pos="5812"/>
        </w:tabs>
        <w:spacing w:before="200"/>
        <w:jc w:val="right"/>
        <w:rPr>
          <w:rFonts w:ascii="Arial" w:hAnsi="Arial" w:cs="Arial"/>
          <w:bCs/>
          <w:sz w:val="22"/>
          <w:szCs w:val="22"/>
          <w:lang w:val="fr-FR"/>
        </w:rPr>
      </w:pPr>
    </w:p>
    <w:tbl>
      <w:tblPr>
        <w:tblW w:w="9305" w:type="dxa"/>
        <w:tblCellMar>
          <w:left w:w="70" w:type="dxa"/>
          <w:right w:w="70" w:type="dxa"/>
        </w:tblCellMar>
        <w:tblLook w:val="0000" w:firstRow="0" w:lastRow="0" w:firstColumn="0" w:lastColumn="0" w:noHBand="0" w:noVBand="0"/>
      </w:tblPr>
      <w:tblGrid>
        <w:gridCol w:w="4748"/>
        <w:gridCol w:w="4557"/>
      </w:tblGrid>
      <w:tr w:rsidR="00CA5825" w:rsidRPr="00FC1CEA" w:rsidTr="00BF7D6B">
        <w:tc>
          <w:tcPr>
            <w:tcW w:w="4748" w:type="dxa"/>
          </w:tcPr>
          <w:p w:rsidR="00CA5825" w:rsidRPr="00C66F98" w:rsidRDefault="00CA5825" w:rsidP="006058C6">
            <w:pPr>
              <w:ind w:left="142" w:firstLine="0"/>
              <w:rPr>
                <w:rFonts w:ascii="Arial" w:hAnsi="Arial" w:cs="Arial"/>
                <w:highlight w:val="yellow"/>
              </w:rPr>
            </w:pPr>
          </w:p>
          <w:p w:rsidR="006058C6" w:rsidRPr="00FC1CEA" w:rsidRDefault="006058C6" w:rsidP="006058C6">
            <w:pPr>
              <w:ind w:left="142" w:firstLine="0"/>
              <w:jc w:val="both"/>
              <w:rPr>
                <w:rFonts w:ascii="Arial" w:eastAsia="Times New Roman" w:hAnsi="Arial" w:cs="Arial"/>
                <w:lang w:eastAsia="fr-FR"/>
              </w:rPr>
            </w:pPr>
          </w:p>
          <w:p w:rsidR="006665D2" w:rsidRPr="00C66F98" w:rsidRDefault="006665D2" w:rsidP="00C66F98">
            <w:pPr>
              <w:ind w:left="142" w:firstLine="0"/>
              <w:jc w:val="both"/>
              <w:rPr>
                <w:rFonts w:cs="Arial"/>
              </w:rPr>
            </w:pPr>
            <w:r w:rsidRPr="00C66F98">
              <w:rPr>
                <w:rFonts w:ascii="Arial" w:eastAsia="Times New Roman" w:hAnsi="Arial" w:cs="Arial"/>
                <w:lang w:eastAsia="fr-FR"/>
              </w:rPr>
              <w:t xml:space="preserve">Task-Force réforme du financement du système de santé </w:t>
            </w:r>
          </w:p>
          <w:p w:rsidR="006665D2" w:rsidRPr="00C66F98" w:rsidRDefault="006665D2" w:rsidP="00C66F98">
            <w:pPr>
              <w:ind w:left="142" w:firstLine="0"/>
              <w:jc w:val="both"/>
              <w:rPr>
                <w:rFonts w:cs="Arial"/>
              </w:rPr>
            </w:pPr>
            <w:r w:rsidRPr="00C66F98">
              <w:rPr>
                <w:rFonts w:ascii="Arial" w:eastAsia="Times New Roman" w:hAnsi="Arial" w:cs="Arial"/>
                <w:lang w:eastAsia="fr-FR"/>
              </w:rPr>
              <w:t xml:space="preserve">Personnes chargées du dossier : </w:t>
            </w:r>
          </w:p>
          <w:p w:rsidR="006665D2" w:rsidRPr="00C66F98" w:rsidRDefault="006665D2" w:rsidP="00C66F98">
            <w:pPr>
              <w:ind w:left="142" w:firstLine="0"/>
              <w:jc w:val="both"/>
              <w:rPr>
                <w:rFonts w:cs="Arial"/>
              </w:rPr>
            </w:pPr>
            <w:r w:rsidRPr="00C66F98">
              <w:rPr>
                <w:rFonts w:ascii="Arial" w:eastAsia="Times New Roman" w:hAnsi="Arial" w:cs="Arial"/>
                <w:lang w:eastAsia="fr-FR"/>
              </w:rPr>
              <w:t xml:space="preserve">Sandrine Billet, Edouard Hatton </w:t>
            </w:r>
          </w:p>
          <w:p w:rsidR="006665D2" w:rsidRPr="00C66F98" w:rsidRDefault="006665D2" w:rsidP="00C66F98">
            <w:pPr>
              <w:ind w:left="142" w:firstLine="0"/>
              <w:jc w:val="both"/>
              <w:rPr>
                <w:rFonts w:cs="Arial"/>
              </w:rPr>
            </w:pPr>
          </w:p>
          <w:p w:rsidR="006665D2" w:rsidRPr="00C66F98" w:rsidRDefault="006665D2" w:rsidP="00C66F98">
            <w:pPr>
              <w:ind w:left="142" w:firstLine="0"/>
              <w:jc w:val="both"/>
              <w:rPr>
                <w:rFonts w:cs="Arial"/>
              </w:rPr>
            </w:pPr>
            <w:r w:rsidRPr="00C66F98">
              <w:rPr>
                <w:rFonts w:ascii="Arial" w:eastAsia="Times New Roman" w:hAnsi="Arial" w:cs="Arial"/>
                <w:lang w:eastAsia="fr-FR"/>
              </w:rPr>
              <w:t xml:space="preserve">Direction Générale de l’offre de soins </w:t>
            </w:r>
          </w:p>
          <w:p w:rsidR="006665D2" w:rsidRPr="009E3FAB" w:rsidRDefault="006665D2" w:rsidP="00C66F98">
            <w:pPr>
              <w:ind w:left="142" w:firstLine="0"/>
              <w:jc w:val="both"/>
              <w:rPr>
                <w:sz w:val="20"/>
              </w:rPr>
            </w:pPr>
            <w:r w:rsidRPr="00C66F98">
              <w:rPr>
                <w:rFonts w:ascii="Arial" w:eastAsia="Times New Roman" w:hAnsi="Arial" w:cs="Arial"/>
                <w:lang w:eastAsia="fr-FR"/>
              </w:rPr>
              <w:t>Sous-direction de la régulation de l’offre de soins</w:t>
            </w:r>
            <w:r w:rsidRPr="009E3FAB">
              <w:rPr>
                <w:sz w:val="20"/>
              </w:rPr>
              <w:tab/>
            </w:r>
          </w:p>
          <w:p w:rsidR="006058C6" w:rsidRPr="004979F8" w:rsidRDefault="006058C6" w:rsidP="006058C6">
            <w:pPr>
              <w:ind w:left="142" w:firstLine="0"/>
              <w:rPr>
                <w:rFonts w:ascii="Arial" w:hAnsi="Arial" w:cs="Arial"/>
                <w:highlight w:val="yellow"/>
              </w:rPr>
            </w:pPr>
          </w:p>
        </w:tc>
        <w:tc>
          <w:tcPr>
            <w:tcW w:w="4557" w:type="dxa"/>
          </w:tcPr>
          <w:p w:rsidR="00CA5825" w:rsidRPr="00FC1CEA" w:rsidRDefault="00CA5825" w:rsidP="004A1533">
            <w:pPr>
              <w:tabs>
                <w:tab w:val="left" w:pos="72"/>
              </w:tabs>
              <w:ind w:left="0" w:right="93" w:firstLine="0"/>
              <w:jc w:val="both"/>
              <w:rPr>
                <w:rFonts w:ascii="Arial" w:eastAsia="Times New Roman" w:hAnsi="Arial" w:cs="Arial"/>
                <w:lang w:eastAsia="fr-FR"/>
              </w:rPr>
            </w:pPr>
          </w:p>
          <w:p w:rsidR="00CA5825" w:rsidRPr="00FC1CEA" w:rsidRDefault="00CA5825" w:rsidP="004A1533">
            <w:pPr>
              <w:tabs>
                <w:tab w:val="left" w:pos="72"/>
              </w:tabs>
              <w:ind w:left="0" w:right="93" w:firstLine="0"/>
              <w:jc w:val="both"/>
              <w:rPr>
                <w:rFonts w:ascii="Arial" w:eastAsia="Times New Roman" w:hAnsi="Arial" w:cs="Arial"/>
                <w:lang w:eastAsia="fr-FR"/>
              </w:rPr>
            </w:pPr>
          </w:p>
          <w:p w:rsidR="003240E8" w:rsidRPr="00FC1CEA" w:rsidRDefault="003240E8" w:rsidP="004A1533">
            <w:pPr>
              <w:tabs>
                <w:tab w:val="left" w:pos="72"/>
              </w:tabs>
              <w:ind w:left="0" w:right="93" w:firstLine="0"/>
              <w:jc w:val="both"/>
              <w:rPr>
                <w:rFonts w:ascii="Arial" w:eastAsia="Times New Roman" w:hAnsi="Arial" w:cs="Arial"/>
                <w:lang w:eastAsia="fr-FR"/>
              </w:rPr>
            </w:pPr>
          </w:p>
          <w:p w:rsidR="003240E8" w:rsidRPr="00FC1CEA" w:rsidRDefault="003240E8" w:rsidP="004A1533">
            <w:pPr>
              <w:tabs>
                <w:tab w:val="left" w:pos="72"/>
              </w:tabs>
              <w:ind w:left="0" w:right="93" w:firstLine="0"/>
              <w:jc w:val="both"/>
              <w:rPr>
                <w:rFonts w:ascii="Arial" w:eastAsia="Times New Roman" w:hAnsi="Arial" w:cs="Arial"/>
                <w:lang w:eastAsia="fr-FR"/>
              </w:rPr>
            </w:pPr>
          </w:p>
          <w:p w:rsidR="006665D2" w:rsidRDefault="006665D2" w:rsidP="004A1533">
            <w:pPr>
              <w:tabs>
                <w:tab w:val="left" w:pos="72"/>
              </w:tabs>
              <w:ind w:left="0" w:right="93" w:firstLine="0"/>
              <w:jc w:val="both"/>
              <w:rPr>
                <w:rFonts w:ascii="Arial" w:eastAsia="Times New Roman" w:hAnsi="Arial" w:cs="Arial"/>
                <w:lang w:eastAsia="fr-FR"/>
              </w:rPr>
            </w:pPr>
          </w:p>
          <w:p w:rsidR="006665D2" w:rsidRDefault="006665D2" w:rsidP="004A1533">
            <w:pPr>
              <w:tabs>
                <w:tab w:val="left" w:pos="72"/>
              </w:tabs>
              <w:ind w:left="0" w:right="93" w:firstLine="0"/>
              <w:jc w:val="both"/>
              <w:rPr>
                <w:rFonts w:ascii="Arial" w:eastAsia="Times New Roman" w:hAnsi="Arial" w:cs="Arial"/>
                <w:lang w:eastAsia="fr-FR"/>
              </w:rPr>
            </w:pPr>
          </w:p>
          <w:p w:rsidR="006665D2" w:rsidRDefault="006665D2" w:rsidP="004A1533">
            <w:pPr>
              <w:tabs>
                <w:tab w:val="left" w:pos="72"/>
              </w:tabs>
              <w:ind w:left="0" w:right="93" w:firstLine="0"/>
              <w:jc w:val="both"/>
              <w:rPr>
                <w:rFonts w:ascii="Arial" w:eastAsia="Times New Roman" w:hAnsi="Arial" w:cs="Arial"/>
                <w:lang w:eastAsia="fr-FR"/>
              </w:rPr>
            </w:pPr>
          </w:p>
          <w:p w:rsidR="006665D2" w:rsidRDefault="006665D2" w:rsidP="004A1533">
            <w:pPr>
              <w:tabs>
                <w:tab w:val="left" w:pos="72"/>
              </w:tabs>
              <w:ind w:left="0" w:right="93" w:firstLine="0"/>
              <w:jc w:val="both"/>
              <w:rPr>
                <w:rFonts w:ascii="Arial" w:eastAsia="Times New Roman" w:hAnsi="Arial" w:cs="Arial"/>
                <w:lang w:eastAsia="fr-FR"/>
              </w:rPr>
            </w:pPr>
          </w:p>
          <w:p w:rsidR="006665D2" w:rsidRDefault="006665D2" w:rsidP="004A1533">
            <w:pPr>
              <w:tabs>
                <w:tab w:val="left" w:pos="72"/>
              </w:tabs>
              <w:ind w:left="0" w:right="93" w:firstLine="0"/>
              <w:jc w:val="both"/>
              <w:rPr>
                <w:rFonts w:ascii="Arial" w:eastAsia="Times New Roman" w:hAnsi="Arial" w:cs="Arial"/>
                <w:lang w:eastAsia="fr-FR"/>
              </w:rPr>
            </w:pPr>
          </w:p>
          <w:p w:rsidR="006665D2" w:rsidRDefault="006665D2" w:rsidP="004A1533">
            <w:pPr>
              <w:tabs>
                <w:tab w:val="left" w:pos="72"/>
              </w:tabs>
              <w:ind w:left="0" w:right="93" w:firstLine="0"/>
              <w:jc w:val="both"/>
              <w:rPr>
                <w:rFonts w:ascii="Arial" w:eastAsia="Times New Roman" w:hAnsi="Arial" w:cs="Arial"/>
                <w:lang w:eastAsia="fr-FR"/>
              </w:rPr>
            </w:pPr>
          </w:p>
          <w:p w:rsidR="006665D2" w:rsidRDefault="006665D2" w:rsidP="004A1533">
            <w:pPr>
              <w:tabs>
                <w:tab w:val="left" w:pos="72"/>
              </w:tabs>
              <w:ind w:left="0" w:right="93" w:firstLine="0"/>
              <w:jc w:val="both"/>
              <w:rPr>
                <w:rFonts w:ascii="Arial" w:eastAsia="Times New Roman" w:hAnsi="Arial" w:cs="Arial"/>
                <w:lang w:eastAsia="fr-FR"/>
              </w:rPr>
            </w:pPr>
          </w:p>
          <w:p w:rsidR="00CA5825" w:rsidRDefault="00CA5825" w:rsidP="004A1533">
            <w:pPr>
              <w:tabs>
                <w:tab w:val="left" w:pos="72"/>
              </w:tabs>
              <w:ind w:left="0" w:right="93" w:firstLine="0"/>
              <w:jc w:val="both"/>
              <w:rPr>
                <w:rFonts w:ascii="Arial" w:eastAsia="Times New Roman" w:hAnsi="Arial" w:cs="Arial"/>
                <w:lang w:eastAsia="fr-FR"/>
              </w:rPr>
            </w:pPr>
            <w:r w:rsidRPr="00FC1CEA">
              <w:rPr>
                <w:rFonts w:ascii="Arial" w:eastAsia="Times New Roman" w:hAnsi="Arial" w:cs="Arial"/>
                <w:lang w:eastAsia="fr-FR"/>
              </w:rPr>
              <w:t>La Ministre des solidarités et de la santé</w:t>
            </w:r>
          </w:p>
          <w:p w:rsidR="00CA5825" w:rsidRPr="00FC1CEA" w:rsidRDefault="00CA5825" w:rsidP="004A1533">
            <w:pPr>
              <w:tabs>
                <w:tab w:val="left" w:pos="72"/>
              </w:tabs>
              <w:ind w:left="0" w:right="93" w:firstLine="0"/>
              <w:jc w:val="both"/>
              <w:rPr>
                <w:rFonts w:ascii="Arial" w:eastAsia="Times New Roman" w:hAnsi="Arial" w:cs="Arial"/>
                <w:lang w:eastAsia="fr-FR"/>
              </w:rPr>
            </w:pPr>
          </w:p>
          <w:p w:rsidR="00CA5825" w:rsidRPr="00FC1CEA" w:rsidRDefault="00CA5825" w:rsidP="004A1533">
            <w:pPr>
              <w:tabs>
                <w:tab w:val="left" w:pos="72"/>
              </w:tabs>
              <w:ind w:left="0" w:right="93" w:firstLine="0"/>
              <w:jc w:val="both"/>
              <w:rPr>
                <w:rFonts w:ascii="Arial" w:eastAsia="Times New Roman" w:hAnsi="Arial" w:cs="Arial"/>
                <w:lang w:eastAsia="fr-FR"/>
              </w:rPr>
            </w:pPr>
            <w:r w:rsidRPr="00FC1CEA">
              <w:rPr>
                <w:rFonts w:ascii="Arial" w:eastAsia="Times New Roman" w:hAnsi="Arial" w:cs="Arial"/>
                <w:lang w:eastAsia="fr-FR"/>
              </w:rPr>
              <w:t>à</w:t>
            </w:r>
          </w:p>
          <w:p w:rsidR="00CA5825" w:rsidRPr="00FC1CEA" w:rsidRDefault="00CA5825" w:rsidP="004A1533">
            <w:pPr>
              <w:tabs>
                <w:tab w:val="left" w:pos="72"/>
              </w:tabs>
              <w:ind w:left="0" w:right="93" w:firstLine="0"/>
              <w:jc w:val="both"/>
              <w:rPr>
                <w:rFonts w:ascii="Arial" w:eastAsia="Times New Roman" w:hAnsi="Arial" w:cs="Arial"/>
                <w:lang w:eastAsia="fr-FR"/>
              </w:rPr>
            </w:pPr>
          </w:p>
          <w:p w:rsidR="00CA5825" w:rsidRPr="00FC1CEA" w:rsidRDefault="00CA5825" w:rsidP="004A1533">
            <w:pPr>
              <w:tabs>
                <w:tab w:val="left" w:pos="72"/>
              </w:tabs>
              <w:ind w:left="0" w:right="93" w:firstLine="0"/>
              <w:jc w:val="both"/>
              <w:rPr>
                <w:rFonts w:ascii="Arial" w:eastAsia="Times New Roman" w:hAnsi="Arial" w:cs="Arial"/>
                <w:lang w:eastAsia="fr-FR"/>
              </w:rPr>
            </w:pPr>
            <w:r w:rsidRPr="00FC1CEA">
              <w:rPr>
                <w:rFonts w:ascii="Arial" w:eastAsia="Times New Roman" w:hAnsi="Arial" w:cs="Arial"/>
                <w:lang w:eastAsia="fr-FR"/>
              </w:rPr>
              <w:t>Mesdames et Messieurs les directeurs généraux des agences régionales de santé</w:t>
            </w:r>
            <w:r w:rsidR="00FC5A2B">
              <w:rPr>
                <w:rFonts w:ascii="Arial" w:eastAsia="Times New Roman" w:hAnsi="Arial" w:cs="Arial"/>
                <w:lang w:eastAsia="fr-FR"/>
              </w:rPr>
              <w:t xml:space="preserve"> (</w:t>
            </w:r>
            <w:r w:rsidR="00D45EEC">
              <w:rPr>
                <w:rFonts w:ascii="Arial" w:eastAsia="Times New Roman" w:hAnsi="Arial" w:cs="Arial"/>
                <w:i/>
                <w:lang w:eastAsia="fr-FR"/>
              </w:rPr>
              <w:t xml:space="preserve">pour </w:t>
            </w:r>
            <w:r w:rsidR="00FC5A2B" w:rsidRPr="00FD4C71">
              <w:rPr>
                <w:rFonts w:ascii="Arial" w:eastAsia="Times New Roman" w:hAnsi="Arial" w:cs="Arial"/>
                <w:i/>
                <w:lang w:eastAsia="fr-FR"/>
              </w:rPr>
              <w:t>information</w:t>
            </w:r>
            <w:r w:rsidR="00D45EEC">
              <w:rPr>
                <w:rFonts w:ascii="Arial" w:eastAsia="Times New Roman" w:hAnsi="Arial" w:cs="Arial"/>
                <w:i/>
                <w:lang w:eastAsia="fr-FR"/>
              </w:rPr>
              <w:t xml:space="preserve"> et diffusion</w:t>
            </w:r>
            <w:r w:rsidR="00FC5A2B">
              <w:rPr>
                <w:rFonts w:ascii="Arial" w:eastAsia="Times New Roman" w:hAnsi="Arial" w:cs="Arial"/>
                <w:lang w:eastAsia="fr-FR"/>
              </w:rPr>
              <w:t>)</w:t>
            </w:r>
          </w:p>
          <w:p w:rsidR="00CA5825" w:rsidRPr="00FC1CEA" w:rsidRDefault="00CA5825" w:rsidP="004A1533">
            <w:pPr>
              <w:tabs>
                <w:tab w:val="left" w:pos="72"/>
              </w:tabs>
              <w:ind w:left="0" w:right="93" w:firstLine="0"/>
              <w:jc w:val="both"/>
              <w:rPr>
                <w:rFonts w:ascii="Arial" w:eastAsia="Times New Roman" w:hAnsi="Arial" w:cs="Arial"/>
                <w:lang w:eastAsia="fr-FR"/>
              </w:rPr>
            </w:pPr>
          </w:p>
          <w:p w:rsidR="00CA5825" w:rsidRPr="00FC1CEA" w:rsidRDefault="00CA5825" w:rsidP="004A1533">
            <w:pPr>
              <w:tabs>
                <w:tab w:val="left" w:pos="72"/>
              </w:tabs>
              <w:ind w:left="0" w:right="93" w:firstLine="0"/>
              <w:jc w:val="both"/>
              <w:rPr>
                <w:rFonts w:ascii="Arial" w:eastAsia="Times New Roman" w:hAnsi="Arial" w:cs="Arial"/>
                <w:lang w:eastAsia="fr-FR"/>
              </w:rPr>
            </w:pPr>
            <w:r w:rsidRPr="00FC1CEA">
              <w:rPr>
                <w:rFonts w:ascii="Arial" w:eastAsia="Times New Roman" w:hAnsi="Arial" w:cs="Arial"/>
                <w:lang w:eastAsia="fr-FR"/>
              </w:rPr>
              <w:t>Mesdames et Messieurs les directeurs d’établissements de santé</w:t>
            </w:r>
          </w:p>
          <w:p w:rsidR="00417B14" w:rsidRPr="00FC1CEA" w:rsidRDefault="00417B14" w:rsidP="004A1533">
            <w:pPr>
              <w:tabs>
                <w:tab w:val="left" w:pos="72"/>
              </w:tabs>
              <w:ind w:left="0" w:right="93" w:firstLine="0"/>
              <w:jc w:val="both"/>
              <w:rPr>
                <w:rFonts w:ascii="Arial" w:eastAsia="Times New Roman" w:hAnsi="Arial" w:cs="Arial"/>
                <w:lang w:eastAsia="fr-FR"/>
              </w:rPr>
            </w:pPr>
            <w:r w:rsidRPr="00FC1CEA">
              <w:rPr>
                <w:rFonts w:ascii="Arial" w:eastAsia="Times New Roman" w:hAnsi="Arial" w:cs="Arial"/>
                <w:lang w:eastAsia="fr-FR"/>
              </w:rPr>
              <w:t>(</w:t>
            </w:r>
            <w:r w:rsidRPr="00FD4C71">
              <w:rPr>
                <w:rFonts w:ascii="Arial" w:eastAsia="Times New Roman" w:hAnsi="Arial" w:cs="Arial"/>
                <w:i/>
                <w:lang w:eastAsia="fr-FR"/>
              </w:rPr>
              <w:t>pour information</w:t>
            </w:r>
            <w:r w:rsidRPr="00FC1CEA">
              <w:rPr>
                <w:rFonts w:ascii="Arial" w:eastAsia="Times New Roman" w:hAnsi="Arial" w:cs="Arial"/>
                <w:lang w:eastAsia="fr-FR"/>
              </w:rPr>
              <w:t>)</w:t>
            </w:r>
          </w:p>
          <w:p w:rsidR="00CA5825" w:rsidRPr="00FC1CEA" w:rsidRDefault="00CA5825" w:rsidP="004A1533">
            <w:pPr>
              <w:tabs>
                <w:tab w:val="left" w:pos="72"/>
              </w:tabs>
              <w:ind w:left="0" w:right="93" w:firstLine="0"/>
              <w:jc w:val="both"/>
              <w:rPr>
                <w:rFonts w:ascii="Arial" w:eastAsia="Times New Roman" w:hAnsi="Arial" w:cs="Arial"/>
                <w:lang w:eastAsia="fr-FR"/>
              </w:rPr>
            </w:pPr>
          </w:p>
          <w:p w:rsidR="00417B14" w:rsidRPr="00FC1CEA" w:rsidRDefault="00417B14" w:rsidP="004A1533">
            <w:pPr>
              <w:tabs>
                <w:tab w:val="left" w:pos="72"/>
              </w:tabs>
              <w:ind w:left="0" w:right="93" w:firstLine="0"/>
              <w:jc w:val="both"/>
              <w:rPr>
                <w:rFonts w:ascii="Arial" w:eastAsia="Times New Roman" w:hAnsi="Arial" w:cs="Arial"/>
                <w:lang w:eastAsia="fr-FR"/>
              </w:rPr>
            </w:pPr>
          </w:p>
          <w:p w:rsidR="00CA5825" w:rsidRPr="00FC1CEA" w:rsidRDefault="00CA5825" w:rsidP="004A1533">
            <w:pPr>
              <w:tabs>
                <w:tab w:val="left" w:pos="72"/>
              </w:tabs>
              <w:ind w:left="0" w:right="93" w:firstLine="0"/>
              <w:jc w:val="both"/>
              <w:rPr>
                <w:rFonts w:ascii="Arial" w:eastAsia="Times New Roman" w:hAnsi="Arial" w:cs="Arial"/>
                <w:lang w:eastAsia="fr-FR"/>
              </w:rPr>
            </w:pPr>
          </w:p>
        </w:tc>
      </w:tr>
    </w:tbl>
    <w:p w:rsidR="005F6259" w:rsidRDefault="005F6259" w:rsidP="005F6259">
      <w:pPr>
        <w:spacing w:before="100" w:beforeAutospacing="1" w:after="100" w:afterAutospacing="1"/>
        <w:ind w:left="0" w:firstLine="0"/>
        <w:jc w:val="both"/>
        <w:rPr>
          <w:rFonts w:ascii="Arial" w:hAnsi="Arial" w:cs="Arial"/>
          <w:lang w:eastAsia="fr-FR"/>
        </w:rPr>
      </w:pPr>
      <w:r>
        <w:rPr>
          <w:rFonts w:ascii="Arial" w:hAnsi="Arial" w:cs="Arial"/>
          <w:b/>
          <w:bCs/>
          <w:lang w:eastAsia="fr-FR"/>
        </w:rPr>
        <w:t xml:space="preserve">NOTE D’INFORMATION n° </w:t>
      </w:r>
      <w:r w:rsidR="00AF5D15">
        <w:rPr>
          <w:rFonts w:ascii="Arial" w:hAnsi="Arial" w:cs="Arial"/>
          <w:lang w:eastAsia="fr-FR"/>
        </w:rPr>
        <w:t>SG/TFF</w:t>
      </w:r>
      <w:r>
        <w:rPr>
          <w:rFonts w:ascii="Arial" w:hAnsi="Arial" w:cs="Arial"/>
          <w:lang w:eastAsia="fr-FR"/>
        </w:rPr>
        <w:t xml:space="preserve">/DGOS/R1/2019/237 du 25 octobre 2019 relative au recueil de données pour l'année 2019 lié aux forfaits alloués aux établissements de santé dans le cadre de la prise en charge de patients atteints de maladie rénale chronique en application de l'article L. 162-22-6-2 du code de la sécurité sociale. </w:t>
      </w:r>
    </w:p>
    <w:p w:rsidR="005F6259" w:rsidRPr="00FC1CEA" w:rsidRDefault="005F6259" w:rsidP="001E110D">
      <w:pPr>
        <w:suppressAutoHyphens/>
        <w:ind w:left="0" w:firstLine="0"/>
        <w:jc w:val="both"/>
        <w:rPr>
          <w:rFonts w:ascii="Arial" w:eastAsia="Times New Roman" w:hAnsi="Arial" w:cs="Arial"/>
          <w:b/>
          <w:smallCaps/>
          <w:lang w:eastAsia="fr-FR"/>
        </w:rPr>
      </w:pPr>
    </w:p>
    <w:p w:rsidR="001E110D" w:rsidRDefault="001E110D" w:rsidP="001E110D">
      <w:pPr>
        <w:suppressAutoHyphens/>
        <w:ind w:left="0" w:firstLine="0"/>
        <w:jc w:val="both"/>
        <w:rPr>
          <w:rFonts w:ascii="Arial" w:eastAsia="Times New Roman" w:hAnsi="Arial" w:cs="Arial"/>
          <w:spacing w:val="-3"/>
          <w:lang w:eastAsia="fr-FR"/>
        </w:rPr>
      </w:pPr>
      <w:r w:rsidRPr="00FC1CEA">
        <w:rPr>
          <w:rFonts w:ascii="Arial" w:eastAsia="Times New Roman" w:hAnsi="Arial" w:cs="Arial"/>
          <w:spacing w:val="-3"/>
          <w:lang w:eastAsia="fr-FR"/>
        </w:rPr>
        <w:t xml:space="preserve">Date d'application : </w:t>
      </w:r>
      <w:r w:rsidR="003101F4" w:rsidRPr="00FC1CEA">
        <w:rPr>
          <w:rFonts w:ascii="Arial" w:eastAsia="Times New Roman" w:hAnsi="Arial" w:cs="Arial"/>
          <w:spacing w:val="-3"/>
          <w:lang w:eastAsia="fr-FR"/>
        </w:rPr>
        <w:t>immédiate</w:t>
      </w:r>
    </w:p>
    <w:p w:rsidR="0045696A" w:rsidRPr="00FC1CEA" w:rsidRDefault="0045696A" w:rsidP="001E110D">
      <w:pPr>
        <w:suppressAutoHyphens/>
        <w:ind w:left="0" w:firstLine="0"/>
        <w:jc w:val="both"/>
        <w:rPr>
          <w:rFonts w:ascii="Arial" w:eastAsia="Times New Roman" w:hAnsi="Arial" w:cs="Arial"/>
          <w:spacing w:val="-3"/>
          <w:lang w:eastAsia="fr-FR"/>
        </w:rPr>
      </w:pPr>
      <w:r>
        <w:rPr>
          <w:rFonts w:ascii="Arial" w:eastAsia="Times New Roman" w:hAnsi="Arial" w:cs="Arial"/>
          <w:spacing w:val="-3"/>
          <w:lang w:eastAsia="fr-FR"/>
        </w:rPr>
        <w:t xml:space="preserve">NOR : </w:t>
      </w:r>
      <w:r w:rsidRPr="0045696A">
        <w:rPr>
          <w:rFonts w:ascii="Arial" w:eastAsia="Times New Roman" w:hAnsi="Arial" w:cs="Arial"/>
          <w:spacing w:val="-3"/>
          <w:lang w:eastAsia="fr-FR"/>
        </w:rPr>
        <w:t>SSAZ1932648N</w:t>
      </w:r>
    </w:p>
    <w:p w:rsidR="001E110D" w:rsidRPr="00FC1CEA" w:rsidRDefault="001E110D" w:rsidP="004A1533">
      <w:pPr>
        <w:suppressAutoHyphens/>
        <w:ind w:left="0" w:firstLine="0"/>
        <w:jc w:val="both"/>
        <w:rPr>
          <w:rFonts w:ascii="Arial" w:eastAsia="Times New Roman" w:hAnsi="Arial" w:cs="Arial"/>
          <w:lang w:eastAsia="fr-FR"/>
        </w:rPr>
      </w:pPr>
      <w:r w:rsidRPr="00FC1CEA">
        <w:rPr>
          <w:rFonts w:ascii="Arial" w:eastAsia="Times New Roman" w:hAnsi="Arial" w:cs="Arial"/>
          <w:spacing w:val="-3"/>
          <w:lang w:eastAsia="fr-FR"/>
        </w:rPr>
        <w:t xml:space="preserve">Classement </w:t>
      </w:r>
      <w:r w:rsidRPr="00FC1CEA">
        <w:rPr>
          <w:rFonts w:ascii="Arial" w:eastAsia="Times New Roman" w:hAnsi="Arial" w:cs="Arial"/>
          <w:lang w:eastAsia="fr-FR"/>
        </w:rPr>
        <w:t xml:space="preserve">thématique : </w:t>
      </w:r>
      <w:r w:rsidR="003A4DCE">
        <w:rPr>
          <w:rFonts w:ascii="Arial" w:eastAsia="Times New Roman" w:hAnsi="Arial" w:cs="Arial"/>
          <w:lang w:eastAsia="fr-FR"/>
        </w:rPr>
        <w:t>E</w:t>
      </w:r>
      <w:r w:rsidR="00394840">
        <w:rPr>
          <w:rFonts w:ascii="Arial" w:eastAsia="Times New Roman" w:hAnsi="Arial" w:cs="Arial"/>
          <w:lang w:eastAsia="fr-FR"/>
        </w:rPr>
        <w:t>tablissement de santé</w:t>
      </w:r>
      <w:r w:rsidR="004A1533" w:rsidRPr="00FC1CEA">
        <w:rPr>
          <w:rFonts w:ascii="Arial" w:eastAsia="Times New Roman" w:hAnsi="Arial" w:cs="Arial"/>
          <w:lang w:eastAsia="fr-FR"/>
        </w:rPr>
        <w:t xml:space="preserve"> ; </w:t>
      </w:r>
      <w:r w:rsidR="00394840">
        <w:rPr>
          <w:rFonts w:ascii="Arial" w:eastAsia="Times New Roman" w:hAnsi="Arial" w:cs="Arial"/>
          <w:lang w:eastAsia="fr-FR"/>
        </w:rPr>
        <w:t>maladie rénale chronique</w:t>
      </w:r>
      <w:r w:rsidR="004A1533" w:rsidRPr="00FC1CEA">
        <w:rPr>
          <w:rFonts w:ascii="Arial" w:eastAsia="Times New Roman" w:hAnsi="Arial" w:cs="Arial"/>
          <w:lang w:eastAsia="fr-FR"/>
        </w:rPr>
        <w:t>.</w:t>
      </w:r>
    </w:p>
    <w:p w:rsidR="004A1533" w:rsidRPr="00FC1CEA" w:rsidRDefault="004A1533" w:rsidP="004A1533">
      <w:pPr>
        <w:suppressAutoHyphens/>
        <w:ind w:left="0" w:firstLine="0"/>
        <w:jc w:val="both"/>
        <w:rPr>
          <w:rFonts w:ascii="Arial" w:eastAsia="Times New Roman" w:hAnsi="Arial" w:cs="Arial"/>
          <w:spacing w:val="-3"/>
          <w:lang w:eastAsia="fr-FR"/>
        </w:rPr>
      </w:pPr>
    </w:p>
    <w:p w:rsidR="004A1533" w:rsidRDefault="003A4DCE" w:rsidP="00763684">
      <w:pPr>
        <w:suppressAutoHyphens/>
        <w:ind w:left="0" w:firstLine="0"/>
        <w:jc w:val="both"/>
        <w:rPr>
          <w:rFonts w:ascii="Arial" w:hAnsi="Arial" w:cs="Arial"/>
          <w:b/>
          <w:bCs/>
          <w:color w:val="000000"/>
          <w:sz w:val="20"/>
          <w:szCs w:val="20"/>
        </w:rPr>
      </w:pPr>
      <w:r>
        <w:rPr>
          <w:rFonts w:ascii="Arial" w:hAnsi="Arial" w:cs="Arial"/>
          <w:b/>
          <w:bCs/>
          <w:color w:val="000000"/>
          <w:sz w:val="20"/>
          <w:szCs w:val="20"/>
        </w:rPr>
        <w:t>Inscrit pour information à l’ordre du jour du CNP du vendredi 25 octobre 2019</w:t>
      </w:r>
      <w:r>
        <w:rPr>
          <w:rFonts w:ascii="Arial" w:hAnsi="Arial" w:cs="Arial"/>
          <w:b/>
          <w:bCs/>
          <w:color w:val="000000"/>
          <w:sz w:val="20"/>
          <w:szCs w:val="20"/>
        </w:rPr>
        <w:t xml:space="preserve"> </w:t>
      </w:r>
      <w:r>
        <w:rPr>
          <w:rFonts w:ascii="Tahoma" w:hAnsi="Tahoma" w:cs="Tahoma"/>
          <w:b/>
          <w:bCs/>
          <w:color w:val="000000"/>
          <w:sz w:val="20"/>
          <w:szCs w:val="20"/>
        </w:rPr>
        <w:t>–</w:t>
      </w:r>
      <w:r>
        <w:rPr>
          <w:rFonts w:ascii="Arial" w:hAnsi="Arial" w:cs="Arial"/>
          <w:b/>
          <w:bCs/>
          <w:color w:val="000000"/>
          <w:sz w:val="20"/>
          <w:szCs w:val="20"/>
        </w:rPr>
        <w:t xml:space="preserve"> N ° 119</w:t>
      </w:r>
    </w:p>
    <w:p w:rsidR="003A4DCE" w:rsidRPr="00FC1CEA" w:rsidRDefault="003A4DCE" w:rsidP="00763684">
      <w:pPr>
        <w:suppressAutoHyphens/>
        <w:ind w:left="0" w:firstLine="0"/>
        <w:jc w:val="both"/>
        <w:rPr>
          <w:rFonts w:ascii="Arial" w:eastAsia="Times New Roman" w:hAnsi="Arial" w:cs="Arial"/>
          <w:spacing w:val="-3"/>
          <w:lang w:eastAsia="fr-FR"/>
        </w:rPr>
      </w:pPr>
    </w:p>
    <w:p w:rsidR="001E110D" w:rsidRPr="00FC1CEA" w:rsidRDefault="001E110D" w:rsidP="001E110D">
      <w:pPr>
        <w:suppressAutoHyphens/>
        <w:ind w:left="0" w:firstLine="0"/>
        <w:jc w:val="both"/>
        <w:rPr>
          <w:rFonts w:ascii="Arial" w:eastAsia="Times New Roman" w:hAnsi="Arial" w:cs="Arial"/>
          <w:bCs/>
          <w:lang w:eastAsia="fr-FR"/>
        </w:rPr>
      </w:pPr>
      <w:r w:rsidRPr="00FC1CEA">
        <w:rPr>
          <w:rFonts w:ascii="Arial" w:eastAsia="Times New Roman" w:hAnsi="Arial" w:cs="Arial"/>
          <w:b/>
          <w:bCs/>
          <w:lang w:eastAsia="fr-FR"/>
        </w:rPr>
        <w:t xml:space="preserve">Publiée au BO : </w:t>
      </w:r>
      <w:r w:rsidR="003A4DCE">
        <w:rPr>
          <w:rFonts w:ascii="Arial" w:eastAsia="Times New Roman" w:hAnsi="Arial" w:cs="Arial"/>
          <w:bCs/>
          <w:lang w:eastAsia="fr-FR"/>
        </w:rPr>
        <w:t>non</w:t>
      </w:r>
      <w:bookmarkStart w:id="0" w:name="_GoBack"/>
      <w:bookmarkEnd w:id="0"/>
    </w:p>
    <w:p w:rsidR="001E110D" w:rsidRPr="00FC1CEA" w:rsidRDefault="001E110D" w:rsidP="001E110D">
      <w:pPr>
        <w:suppressAutoHyphens/>
        <w:ind w:left="0" w:firstLine="0"/>
        <w:jc w:val="both"/>
        <w:outlineLvl w:val="0"/>
        <w:rPr>
          <w:rFonts w:ascii="Arial" w:eastAsia="Times New Roman" w:hAnsi="Arial" w:cs="Arial"/>
          <w:bCs/>
          <w:lang w:eastAsia="fr-FR"/>
        </w:rPr>
      </w:pPr>
      <w:r w:rsidRPr="00FC1CEA">
        <w:rPr>
          <w:rFonts w:ascii="Arial" w:eastAsia="Times New Roman" w:hAnsi="Arial" w:cs="Arial"/>
          <w:b/>
          <w:bCs/>
          <w:lang w:eastAsia="fr-FR"/>
        </w:rPr>
        <w:t>Déposée sur le site circulaire.legifrance.gouv.fr</w:t>
      </w:r>
      <w:r w:rsidRPr="00FC1CEA">
        <w:rPr>
          <w:rFonts w:ascii="Arial" w:eastAsia="Times New Roman" w:hAnsi="Arial" w:cs="Arial"/>
          <w:bCs/>
          <w:lang w:eastAsia="fr-FR"/>
        </w:rPr>
        <w:t xml:space="preserve"> : </w:t>
      </w:r>
      <w:r w:rsidR="00394840">
        <w:rPr>
          <w:rFonts w:ascii="Arial" w:eastAsia="Times New Roman" w:hAnsi="Arial" w:cs="Arial"/>
          <w:bCs/>
          <w:lang w:eastAsia="fr-FR"/>
        </w:rPr>
        <w:t>oui</w:t>
      </w:r>
    </w:p>
    <w:p w:rsidR="008E37A1" w:rsidRPr="00FC1CEA" w:rsidRDefault="008E37A1">
      <w:pPr>
        <w:ind w:left="0" w:firstLine="0"/>
        <w:rPr>
          <w:rFonts w:ascii="Arial" w:eastAsia="Times New Roman" w:hAnsi="Arial" w:cs="Arial"/>
          <w:spacing w:val="-3"/>
          <w:lang w:eastAsia="fr-FR"/>
        </w:rPr>
      </w:pPr>
    </w:p>
    <w:p w:rsidR="001E110D" w:rsidRPr="00FC1CEA" w:rsidRDefault="001E110D" w:rsidP="001E110D">
      <w:pPr>
        <w:suppressAutoHyphens/>
        <w:ind w:left="0" w:firstLine="0"/>
        <w:jc w:val="both"/>
        <w:rPr>
          <w:rFonts w:ascii="Arial" w:eastAsia="Times New Roman" w:hAnsi="Arial" w:cs="Arial"/>
          <w:spacing w:val="-3"/>
          <w:lang w:eastAsia="fr-FR"/>
        </w:rPr>
      </w:pPr>
    </w:p>
    <w:tbl>
      <w:tblPr>
        <w:tblW w:w="0" w:type="auto"/>
        <w:jc w:val="center"/>
        <w:tblLayout w:type="fixed"/>
        <w:tblCellMar>
          <w:left w:w="120" w:type="dxa"/>
          <w:right w:w="120" w:type="dxa"/>
        </w:tblCellMar>
        <w:tblLook w:val="0000" w:firstRow="0" w:lastRow="0" w:firstColumn="0" w:lastColumn="0" w:noHBand="0" w:noVBand="0"/>
      </w:tblPr>
      <w:tblGrid>
        <w:gridCol w:w="9606"/>
      </w:tblGrid>
      <w:tr w:rsidR="006A7FE6" w:rsidRPr="00FC1CEA" w:rsidTr="006A7FE6">
        <w:trPr>
          <w:jc w:val="center"/>
        </w:trPr>
        <w:tc>
          <w:tcPr>
            <w:tcW w:w="9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7FE6" w:rsidRPr="00FC1CEA" w:rsidRDefault="006A7FE6" w:rsidP="008E37A1">
            <w:pPr>
              <w:tabs>
                <w:tab w:val="left" w:pos="-720"/>
              </w:tabs>
              <w:suppressAutoHyphens/>
              <w:spacing w:before="80" w:after="40"/>
              <w:ind w:left="0" w:firstLine="0"/>
              <w:jc w:val="both"/>
              <w:rPr>
                <w:rFonts w:ascii="Arial" w:eastAsia="Times New Roman" w:hAnsi="Arial" w:cs="Arial"/>
                <w:bCs/>
                <w:spacing w:val="-3"/>
                <w:lang w:eastAsia="fr-FR"/>
              </w:rPr>
            </w:pPr>
            <w:r w:rsidRPr="00FC1CEA">
              <w:rPr>
                <w:rFonts w:ascii="Arial" w:eastAsia="Times New Roman" w:hAnsi="Arial" w:cs="Arial"/>
                <w:b/>
                <w:spacing w:val="-3"/>
                <w:lang w:eastAsia="fr-FR"/>
              </w:rPr>
              <w:t xml:space="preserve">Catégorie : </w:t>
            </w:r>
            <w:r w:rsidR="00E60133" w:rsidRPr="00FC1CEA">
              <w:rPr>
                <w:rFonts w:ascii="Arial" w:eastAsia="Times New Roman" w:hAnsi="Arial" w:cs="Arial"/>
                <w:spacing w:val="-3"/>
                <w:lang w:eastAsia="fr-FR"/>
              </w:rPr>
              <w:t>Directives adressées par le ministre aux services chargés de leur application, sous réserve, le cas échéant, de l’examen particulier des situations individuelle</w:t>
            </w:r>
            <w:r w:rsidR="00A145C9">
              <w:rPr>
                <w:rFonts w:ascii="Arial" w:eastAsia="Times New Roman" w:hAnsi="Arial" w:cs="Arial"/>
                <w:spacing w:val="-3"/>
                <w:lang w:eastAsia="fr-FR"/>
              </w:rPr>
              <w:t>s</w:t>
            </w:r>
            <w:r w:rsidR="00E60133" w:rsidRPr="00FC1CEA">
              <w:rPr>
                <w:rFonts w:ascii="Arial" w:eastAsia="Times New Roman" w:hAnsi="Arial" w:cs="Arial"/>
                <w:spacing w:val="-3"/>
                <w:lang w:eastAsia="fr-FR"/>
              </w:rPr>
              <w:t>.</w:t>
            </w:r>
          </w:p>
        </w:tc>
      </w:tr>
      <w:tr w:rsidR="006A7FE6" w:rsidRPr="00FC1CEA" w:rsidTr="006A7FE6">
        <w:trPr>
          <w:jc w:val="center"/>
        </w:trPr>
        <w:tc>
          <w:tcPr>
            <w:tcW w:w="9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7FE6" w:rsidRPr="00FC1CEA" w:rsidRDefault="006A7FE6" w:rsidP="00394840">
            <w:pPr>
              <w:tabs>
                <w:tab w:val="left" w:pos="-720"/>
              </w:tabs>
              <w:suppressAutoHyphens/>
              <w:spacing w:before="80" w:after="40"/>
              <w:ind w:left="0" w:firstLine="0"/>
              <w:jc w:val="both"/>
              <w:rPr>
                <w:rFonts w:ascii="Arial" w:eastAsia="Times New Roman" w:hAnsi="Arial" w:cs="Arial"/>
                <w:spacing w:val="-3"/>
                <w:lang w:eastAsia="fr-FR"/>
              </w:rPr>
            </w:pPr>
            <w:r w:rsidRPr="00FC1CEA">
              <w:rPr>
                <w:rFonts w:ascii="Arial" w:eastAsia="Times New Roman" w:hAnsi="Arial" w:cs="Arial"/>
                <w:b/>
                <w:spacing w:val="-3"/>
                <w:lang w:eastAsia="fr-FR"/>
              </w:rPr>
              <w:t xml:space="preserve">Résumé : </w:t>
            </w:r>
            <w:r w:rsidRPr="00FC1CEA">
              <w:rPr>
                <w:rFonts w:ascii="Arial" w:eastAsia="Times New Roman" w:hAnsi="Arial" w:cs="Arial"/>
                <w:spacing w:val="-3"/>
                <w:lang w:eastAsia="fr-FR"/>
              </w:rPr>
              <w:t xml:space="preserve">Cette </w:t>
            </w:r>
            <w:r w:rsidR="00CA5825" w:rsidRPr="00FC1CEA">
              <w:rPr>
                <w:rFonts w:ascii="Arial" w:eastAsia="Times New Roman" w:hAnsi="Arial" w:cs="Arial"/>
                <w:spacing w:val="-3"/>
                <w:lang w:eastAsia="fr-FR"/>
              </w:rPr>
              <w:t xml:space="preserve">note d’information </w:t>
            </w:r>
            <w:r w:rsidR="005478AE" w:rsidRPr="00FC1CEA">
              <w:rPr>
                <w:rFonts w:ascii="Arial" w:eastAsia="Times New Roman" w:hAnsi="Arial" w:cs="Arial"/>
                <w:spacing w:val="-3"/>
                <w:lang w:eastAsia="fr-FR"/>
              </w:rPr>
              <w:t xml:space="preserve">précise les modalités </w:t>
            </w:r>
            <w:r w:rsidR="00394840">
              <w:rPr>
                <w:rFonts w:ascii="Arial" w:eastAsia="Times New Roman" w:hAnsi="Arial" w:cs="Arial"/>
                <w:spacing w:val="-3"/>
                <w:lang w:eastAsia="fr-FR"/>
              </w:rPr>
              <w:t xml:space="preserve">visant à adapter le recueil d’information requis pour la mise en œuvre des forfaits pathologies chroniques </w:t>
            </w:r>
          </w:p>
        </w:tc>
      </w:tr>
      <w:tr w:rsidR="006A7FE6" w:rsidRPr="00FC1CEA" w:rsidTr="006A7FE6">
        <w:trPr>
          <w:jc w:val="center"/>
        </w:trPr>
        <w:tc>
          <w:tcPr>
            <w:tcW w:w="9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7FE6" w:rsidRPr="00FC1CEA" w:rsidRDefault="006A7FE6" w:rsidP="00394840">
            <w:pPr>
              <w:tabs>
                <w:tab w:val="left" w:pos="-720"/>
              </w:tabs>
              <w:suppressAutoHyphens/>
              <w:spacing w:before="80" w:after="40"/>
              <w:ind w:left="0" w:firstLine="0"/>
              <w:jc w:val="both"/>
              <w:rPr>
                <w:rFonts w:ascii="Arial" w:eastAsia="Times New Roman" w:hAnsi="Arial" w:cs="Arial"/>
                <w:spacing w:val="-3"/>
                <w:lang w:eastAsia="fr-FR"/>
              </w:rPr>
            </w:pPr>
            <w:r w:rsidRPr="00FC1CEA">
              <w:rPr>
                <w:rFonts w:ascii="Arial" w:eastAsia="Times New Roman" w:hAnsi="Arial" w:cs="Arial"/>
                <w:b/>
                <w:spacing w:val="-3"/>
                <w:lang w:eastAsia="fr-FR"/>
              </w:rPr>
              <w:t>Mots-clés</w:t>
            </w:r>
            <w:r w:rsidRPr="00FC1CEA">
              <w:rPr>
                <w:rFonts w:ascii="Arial" w:eastAsia="Times New Roman" w:hAnsi="Arial" w:cs="Arial"/>
                <w:spacing w:val="-3"/>
                <w:lang w:eastAsia="fr-FR"/>
              </w:rPr>
              <w:t xml:space="preserve"> : </w:t>
            </w:r>
            <w:r w:rsidR="00062F23">
              <w:rPr>
                <w:rFonts w:ascii="Arial" w:eastAsia="Times New Roman" w:hAnsi="Arial" w:cs="Arial"/>
                <w:spacing w:val="-3"/>
                <w:lang w:eastAsia="fr-FR"/>
              </w:rPr>
              <w:t>É</w:t>
            </w:r>
            <w:r w:rsidR="00062F23" w:rsidRPr="00FC1CEA">
              <w:rPr>
                <w:rFonts w:ascii="Arial" w:eastAsia="Times New Roman" w:hAnsi="Arial" w:cs="Arial"/>
                <w:spacing w:val="-3"/>
                <w:lang w:eastAsia="fr-FR"/>
              </w:rPr>
              <w:t>tablissements</w:t>
            </w:r>
            <w:r w:rsidR="005478AE" w:rsidRPr="00FC1CEA">
              <w:rPr>
                <w:rFonts w:ascii="Arial" w:eastAsia="Times New Roman" w:hAnsi="Arial" w:cs="Arial"/>
                <w:spacing w:val="-3"/>
                <w:lang w:eastAsia="fr-FR"/>
              </w:rPr>
              <w:t xml:space="preserve"> de santé</w:t>
            </w:r>
            <w:r w:rsidR="007616AB">
              <w:rPr>
                <w:rFonts w:ascii="Arial" w:eastAsia="Times New Roman" w:hAnsi="Arial" w:cs="Arial"/>
                <w:spacing w:val="-3"/>
                <w:lang w:eastAsia="fr-FR"/>
              </w:rPr>
              <w:t xml:space="preserve">, </w:t>
            </w:r>
            <w:r w:rsidR="00394840">
              <w:rPr>
                <w:rFonts w:ascii="Arial" w:eastAsia="Times New Roman" w:hAnsi="Arial" w:cs="Arial"/>
                <w:spacing w:val="-3"/>
                <w:lang w:eastAsia="fr-FR"/>
              </w:rPr>
              <w:t>maladie rénale chronique, recueil de données, forfaits de suivi</w:t>
            </w:r>
            <w:r w:rsidR="007616AB">
              <w:rPr>
                <w:rFonts w:ascii="Arial" w:eastAsia="Times New Roman" w:hAnsi="Arial" w:cs="Arial"/>
                <w:spacing w:val="-3"/>
                <w:lang w:eastAsia="fr-FR"/>
              </w:rPr>
              <w:t xml:space="preserve"> </w:t>
            </w:r>
          </w:p>
        </w:tc>
      </w:tr>
      <w:tr w:rsidR="006A7FE6" w:rsidRPr="00FC1CEA" w:rsidTr="006A7FE6">
        <w:trPr>
          <w:jc w:val="center"/>
        </w:trPr>
        <w:tc>
          <w:tcPr>
            <w:tcW w:w="9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840" w:rsidRDefault="006A7FE6" w:rsidP="00A62B7D">
            <w:pPr>
              <w:tabs>
                <w:tab w:val="left" w:pos="-720"/>
              </w:tabs>
              <w:suppressAutoHyphens/>
              <w:spacing w:before="80" w:after="40"/>
              <w:ind w:left="0" w:firstLine="0"/>
              <w:jc w:val="both"/>
              <w:rPr>
                <w:rFonts w:ascii="Arial" w:eastAsia="Times New Roman" w:hAnsi="Arial" w:cs="Arial"/>
                <w:spacing w:val="-3"/>
                <w:lang w:eastAsia="fr-FR"/>
              </w:rPr>
            </w:pPr>
            <w:r w:rsidRPr="00FC1CEA">
              <w:rPr>
                <w:rFonts w:ascii="Arial" w:eastAsia="Times New Roman" w:hAnsi="Arial" w:cs="Arial"/>
                <w:b/>
                <w:spacing w:val="-3"/>
                <w:lang w:eastAsia="fr-FR"/>
              </w:rPr>
              <w:lastRenderedPageBreak/>
              <w:t>Textes de référence</w:t>
            </w:r>
            <w:r w:rsidRPr="00FC1CEA">
              <w:rPr>
                <w:rFonts w:ascii="Arial" w:eastAsia="Times New Roman" w:hAnsi="Arial" w:cs="Arial"/>
                <w:spacing w:val="-3"/>
                <w:lang w:eastAsia="fr-FR"/>
              </w:rPr>
              <w:t xml:space="preserve"> : </w:t>
            </w:r>
          </w:p>
          <w:p w:rsidR="003101F4" w:rsidRPr="00394840" w:rsidRDefault="00394840" w:rsidP="00394840">
            <w:pPr>
              <w:pStyle w:val="Paragraphedeliste"/>
              <w:numPr>
                <w:ilvl w:val="0"/>
                <w:numId w:val="49"/>
              </w:numPr>
              <w:tabs>
                <w:tab w:val="left" w:pos="-720"/>
              </w:tabs>
              <w:suppressAutoHyphens/>
              <w:spacing w:before="80" w:after="40"/>
              <w:jc w:val="both"/>
              <w:rPr>
                <w:rFonts w:ascii="Arial" w:hAnsi="Arial" w:cs="Arial"/>
                <w:spacing w:val="-3"/>
                <w:sz w:val="22"/>
                <w:szCs w:val="22"/>
              </w:rPr>
            </w:pPr>
            <w:r w:rsidRPr="00394840">
              <w:rPr>
                <w:rFonts w:ascii="Arial" w:hAnsi="Arial" w:cs="Arial"/>
                <w:spacing w:val="-3"/>
                <w:sz w:val="22"/>
                <w:szCs w:val="22"/>
              </w:rPr>
              <w:t>article L. 162-22-6-2 du code de la sécurité sociale</w:t>
            </w:r>
            <w:r w:rsidR="008E37A1" w:rsidRPr="00394840">
              <w:rPr>
                <w:rFonts w:ascii="Arial" w:hAnsi="Arial" w:cs="Arial"/>
                <w:spacing w:val="-3"/>
                <w:sz w:val="22"/>
                <w:szCs w:val="22"/>
              </w:rPr>
              <w:t xml:space="preserve"> </w:t>
            </w:r>
          </w:p>
          <w:p w:rsidR="00394840" w:rsidRPr="00394840" w:rsidRDefault="00394840" w:rsidP="00394840">
            <w:pPr>
              <w:pStyle w:val="Paragraphedeliste"/>
              <w:numPr>
                <w:ilvl w:val="0"/>
                <w:numId w:val="49"/>
              </w:numPr>
              <w:tabs>
                <w:tab w:val="left" w:pos="-720"/>
              </w:tabs>
              <w:suppressAutoHyphens/>
              <w:spacing w:before="80" w:after="40"/>
              <w:jc w:val="both"/>
              <w:rPr>
                <w:rFonts w:ascii="Arial" w:hAnsi="Arial" w:cs="Arial"/>
                <w:spacing w:val="-3"/>
              </w:rPr>
            </w:pPr>
            <w:r w:rsidRPr="00394840">
              <w:rPr>
                <w:rFonts w:ascii="Arial" w:hAnsi="Arial" w:cs="Arial"/>
                <w:spacing w:val="-3"/>
                <w:sz w:val="22"/>
                <w:szCs w:val="22"/>
              </w:rPr>
              <w:t>arrêté du 25 septembre 2019 relatif aux forfaits alloués aux établissements de santé dans le cadre de la prise en charge de patients atteints de maladie rénale chronique en application de l'article L. 162-22-6-2 du code de la sécurité sociale</w:t>
            </w:r>
          </w:p>
        </w:tc>
      </w:tr>
      <w:tr w:rsidR="008E37A1" w:rsidRPr="00FC1CEA" w:rsidTr="006A7FE6">
        <w:trPr>
          <w:jc w:val="center"/>
        </w:trPr>
        <w:tc>
          <w:tcPr>
            <w:tcW w:w="9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37A1" w:rsidRPr="00FC1CEA" w:rsidRDefault="008E37A1" w:rsidP="0032593B">
            <w:pPr>
              <w:tabs>
                <w:tab w:val="left" w:pos="-720"/>
              </w:tabs>
              <w:suppressAutoHyphens/>
              <w:spacing w:before="80" w:after="40"/>
              <w:ind w:left="0" w:firstLine="0"/>
              <w:jc w:val="both"/>
              <w:rPr>
                <w:rFonts w:ascii="Arial" w:eastAsia="Times New Roman" w:hAnsi="Arial" w:cs="Arial"/>
                <w:b/>
                <w:spacing w:val="-3"/>
                <w:lang w:eastAsia="fr-FR"/>
              </w:rPr>
            </w:pPr>
            <w:r w:rsidRPr="00FC1CEA">
              <w:rPr>
                <w:rFonts w:ascii="Arial" w:eastAsia="Times New Roman" w:hAnsi="Arial" w:cs="Arial"/>
                <w:b/>
                <w:spacing w:val="-3"/>
                <w:lang w:eastAsia="fr-FR"/>
              </w:rPr>
              <w:t xml:space="preserve">Diffusion : </w:t>
            </w:r>
            <w:r w:rsidR="0032593B">
              <w:rPr>
                <w:rFonts w:ascii="Arial" w:eastAsia="Times New Roman" w:hAnsi="Arial" w:cs="Arial"/>
                <w:spacing w:val="-3"/>
                <w:lang w:eastAsia="fr-FR"/>
              </w:rPr>
              <w:t xml:space="preserve">établissements de santé </w:t>
            </w:r>
          </w:p>
        </w:tc>
      </w:tr>
    </w:tbl>
    <w:p w:rsidR="00763684" w:rsidRPr="00FC1CEA" w:rsidRDefault="00763684" w:rsidP="001E110D">
      <w:pPr>
        <w:ind w:left="0" w:firstLine="0"/>
        <w:jc w:val="both"/>
        <w:rPr>
          <w:rFonts w:ascii="Arial" w:eastAsia="Times New Roman" w:hAnsi="Arial" w:cs="Arial"/>
          <w:b/>
          <w:lang w:eastAsia="fr-FR"/>
        </w:rPr>
      </w:pPr>
    </w:p>
    <w:p w:rsidR="00394840" w:rsidRPr="00394840" w:rsidRDefault="00394840" w:rsidP="00394840">
      <w:pPr>
        <w:autoSpaceDE w:val="0"/>
        <w:autoSpaceDN w:val="0"/>
        <w:ind w:left="0" w:firstLine="0"/>
        <w:jc w:val="both"/>
        <w:rPr>
          <w:rFonts w:ascii="Arial" w:hAnsi="Arial" w:cs="Arial"/>
          <w:b/>
          <w:color w:val="000000" w:themeColor="text1"/>
          <w:u w:val="single"/>
        </w:rPr>
      </w:pPr>
      <w:r w:rsidRPr="00394840">
        <w:rPr>
          <w:rFonts w:ascii="Arial" w:hAnsi="Arial" w:cs="Arial"/>
          <w:b/>
          <w:color w:val="000000" w:themeColor="text1"/>
        </w:rPr>
        <w:t xml:space="preserve">I/ </w:t>
      </w:r>
      <w:r w:rsidRPr="00394840">
        <w:rPr>
          <w:rFonts w:ascii="Arial" w:hAnsi="Arial" w:cs="Arial"/>
          <w:b/>
          <w:color w:val="000000" w:themeColor="text1"/>
          <w:u w:val="single"/>
        </w:rPr>
        <w:t>L’arrê</w:t>
      </w:r>
      <w:r>
        <w:rPr>
          <w:rFonts w:ascii="Arial" w:hAnsi="Arial" w:cs="Arial"/>
          <w:b/>
          <w:color w:val="000000" w:themeColor="text1"/>
          <w:u w:val="single"/>
        </w:rPr>
        <w:t>té du 25 septembre 2019 sus</w:t>
      </w:r>
      <w:r w:rsidR="00A82D23">
        <w:rPr>
          <w:rFonts w:ascii="Arial" w:hAnsi="Arial" w:cs="Arial"/>
          <w:b/>
          <w:color w:val="000000" w:themeColor="text1"/>
          <w:u w:val="single"/>
        </w:rPr>
        <w:t>vis</w:t>
      </w:r>
      <w:r>
        <w:rPr>
          <w:rFonts w:ascii="Arial" w:hAnsi="Arial" w:cs="Arial"/>
          <w:b/>
          <w:color w:val="000000" w:themeColor="text1"/>
          <w:u w:val="single"/>
        </w:rPr>
        <w:t xml:space="preserve">é définit les informations à recueillir </w:t>
      </w:r>
      <w:r w:rsidR="00C81DB8">
        <w:rPr>
          <w:rFonts w:ascii="Arial" w:hAnsi="Arial" w:cs="Arial"/>
          <w:b/>
          <w:color w:val="000000" w:themeColor="text1"/>
          <w:u w:val="single"/>
        </w:rPr>
        <w:t xml:space="preserve">dans le cadre de la mise </w:t>
      </w:r>
      <w:r>
        <w:rPr>
          <w:rFonts w:ascii="Arial" w:hAnsi="Arial" w:cs="Arial"/>
          <w:b/>
          <w:color w:val="000000" w:themeColor="text1"/>
          <w:u w:val="single"/>
        </w:rPr>
        <w:t xml:space="preserve">en œuvre </w:t>
      </w:r>
      <w:r w:rsidR="00A82D23">
        <w:rPr>
          <w:rFonts w:ascii="Arial" w:hAnsi="Arial" w:cs="Arial"/>
          <w:b/>
          <w:color w:val="000000" w:themeColor="text1"/>
          <w:u w:val="single"/>
        </w:rPr>
        <w:t xml:space="preserve">du </w:t>
      </w:r>
      <w:r>
        <w:rPr>
          <w:rFonts w:ascii="Arial" w:hAnsi="Arial" w:cs="Arial"/>
          <w:b/>
          <w:color w:val="000000" w:themeColor="text1"/>
          <w:u w:val="single"/>
        </w:rPr>
        <w:t>forfait de suivi dans le cadre de la maladie rénale chronique</w:t>
      </w:r>
    </w:p>
    <w:p w:rsidR="00394840" w:rsidRDefault="00394840" w:rsidP="00394840">
      <w:pPr>
        <w:autoSpaceDE w:val="0"/>
        <w:autoSpaceDN w:val="0"/>
        <w:ind w:left="0" w:firstLine="0"/>
        <w:jc w:val="both"/>
        <w:rPr>
          <w:rFonts w:ascii="Arial" w:hAnsi="Arial" w:cs="Arial"/>
          <w:color w:val="000000" w:themeColor="text1"/>
        </w:rPr>
      </w:pPr>
    </w:p>
    <w:p w:rsidR="00394840" w:rsidRDefault="00394840" w:rsidP="00394840">
      <w:pPr>
        <w:autoSpaceDE w:val="0"/>
        <w:autoSpaceDN w:val="0"/>
        <w:ind w:left="0" w:firstLine="0"/>
        <w:jc w:val="both"/>
        <w:rPr>
          <w:rFonts w:ascii="Arial" w:hAnsi="Arial" w:cs="Arial"/>
          <w:color w:val="000000" w:themeColor="text1"/>
        </w:rPr>
      </w:pPr>
      <w:r>
        <w:rPr>
          <w:rFonts w:ascii="Arial" w:hAnsi="Arial" w:cs="Arial"/>
          <w:color w:val="000000" w:themeColor="text1"/>
        </w:rPr>
        <w:t xml:space="preserve">L’article 11 et l’annexe 1 de l’arrêté </w:t>
      </w:r>
      <w:r w:rsidR="00AE68EF">
        <w:rPr>
          <w:rFonts w:ascii="Arial" w:hAnsi="Arial" w:cs="Arial"/>
          <w:color w:val="000000" w:themeColor="text1"/>
        </w:rPr>
        <w:t xml:space="preserve">susvisé </w:t>
      </w:r>
      <w:r>
        <w:rPr>
          <w:rFonts w:ascii="Arial" w:hAnsi="Arial" w:cs="Arial"/>
          <w:color w:val="000000" w:themeColor="text1"/>
        </w:rPr>
        <w:t>listent les variables à recueillir pour la mise en œuvre du forfait de suivi pour la maladie rénale chronique (MRC). Ces variables doivent permettre :</w:t>
      </w:r>
    </w:p>
    <w:p w:rsidR="00394840" w:rsidRPr="00394840" w:rsidRDefault="00394840" w:rsidP="00394840">
      <w:pPr>
        <w:pStyle w:val="Paragraphedeliste"/>
        <w:numPr>
          <w:ilvl w:val="0"/>
          <w:numId w:val="49"/>
        </w:numPr>
        <w:autoSpaceDE w:val="0"/>
        <w:autoSpaceDN w:val="0"/>
        <w:jc w:val="both"/>
        <w:rPr>
          <w:rFonts w:ascii="Arial" w:eastAsia="Calibri" w:hAnsi="Arial" w:cs="Arial"/>
          <w:color w:val="000000" w:themeColor="text1"/>
          <w:sz w:val="22"/>
          <w:szCs w:val="22"/>
          <w:lang w:eastAsia="en-US"/>
        </w:rPr>
      </w:pPr>
      <w:r w:rsidRPr="00394840">
        <w:rPr>
          <w:rFonts w:ascii="Arial" w:eastAsia="Calibri" w:hAnsi="Arial" w:cs="Arial"/>
          <w:color w:val="000000" w:themeColor="text1"/>
          <w:sz w:val="22"/>
          <w:szCs w:val="22"/>
          <w:lang w:eastAsia="en-US"/>
        </w:rPr>
        <w:t>d’identifier la structure et le patient (données administratives)</w:t>
      </w:r>
      <w:r>
        <w:rPr>
          <w:rFonts w:ascii="Arial" w:eastAsia="Calibri" w:hAnsi="Arial" w:cs="Arial"/>
          <w:color w:val="000000" w:themeColor="text1"/>
          <w:sz w:val="22"/>
          <w:szCs w:val="22"/>
          <w:lang w:eastAsia="en-US"/>
        </w:rPr>
        <w:t> ;</w:t>
      </w:r>
    </w:p>
    <w:p w:rsidR="00394840" w:rsidRPr="00394840" w:rsidRDefault="00394840" w:rsidP="00394840">
      <w:pPr>
        <w:pStyle w:val="Paragraphedeliste"/>
        <w:numPr>
          <w:ilvl w:val="0"/>
          <w:numId w:val="49"/>
        </w:numPr>
        <w:autoSpaceDE w:val="0"/>
        <w:autoSpaceDN w:val="0"/>
        <w:jc w:val="both"/>
        <w:rPr>
          <w:rFonts w:ascii="Arial" w:eastAsia="Calibri" w:hAnsi="Arial" w:cs="Arial"/>
          <w:color w:val="000000" w:themeColor="text1"/>
          <w:sz w:val="22"/>
          <w:szCs w:val="22"/>
          <w:lang w:eastAsia="en-US"/>
        </w:rPr>
      </w:pPr>
      <w:r w:rsidRPr="00394840">
        <w:rPr>
          <w:rFonts w:ascii="Arial" w:eastAsia="Calibri" w:hAnsi="Arial" w:cs="Arial"/>
          <w:color w:val="000000" w:themeColor="text1"/>
          <w:sz w:val="22"/>
          <w:szCs w:val="22"/>
          <w:lang w:eastAsia="en-US"/>
        </w:rPr>
        <w:t>de prévoir rapidement un ajustement du niveau des forfaits en fonction des caractéristiques des patients (caractéristiques des patients)</w:t>
      </w:r>
      <w:r>
        <w:rPr>
          <w:rFonts w:ascii="Arial" w:eastAsia="Calibri" w:hAnsi="Arial" w:cs="Arial"/>
          <w:color w:val="000000" w:themeColor="text1"/>
          <w:sz w:val="22"/>
          <w:szCs w:val="22"/>
          <w:lang w:eastAsia="en-US"/>
        </w:rPr>
        <w:t> ;</w:t>
      </w:r>
    </w:p>
    <w:p w:rsidR="00394840" w:rsidRDefault="00394840" w:rsidP="00394840">
      <w:pPr>
        <w:pStyle w:val="Paragraphedeliste"/>
        <w:numPr>
          <w:ilvl w:val="0"/>
          <w:numId w:val="49"/>
        </w:numPr>
        <w:autoSpaceDE w:val="0"/>
        <w:autoSpaceDN w:val="0"/>
        <w:jc w:val="both"/>
        <w:rPr>
          <w:rFonts w:ascii="Arial" w:eastAsia="Calibri" w:hAnsi="Arial" w:cs="Arial"/>
          <w:color w:val="000000" w:themeColor="text1"/>
          <w:sz w:val="22"/>
          <w:szCs w:val="22"/>
          <w:lang w:eastAsia="en-US"/>
        </w:rPr>
      </w:pPr>
      <w:r w:rsidRPr="00394840">
        <w:rPr>
          <w:rFonts w:ascii="Arial" w:eastAsia="Calibri" w:hAnsi="Arial" w:cs="Arial"/>
          <w:color w:val="000000" w:themeColor="text1"/>
          <w:sz w:val="22"/>
          <w:szCs w:val="22"/>
          <w:lang w:eastAsia="en-US"/>
        </w:rPr>
        <w:t>de suivre l’</w:t>
      </w:r>
      <w:r>
        <w:rPr>
          <w:rFonts w:ascii="Arial" w:eastAsia="Calibri" w:hAnsi="Arial" w:cs="Arial"/>
          <w:color w:val="000000" w:themeColor="text1"/>
          <w:sz w:val="22"/>
          <w:szCs w:val="22"/>
          <w:lang w:eastAsia="en-US"/>
        </w:rPr>
        <w:t>activité réalisée.</w:t>
      </w:r>
    </w:p>
    <w:p w:rsidR="00EB34B8" w:rsidRDefault="00EB34B8" w:rsidP="00EB34B8">
      <w:pPr>
        <w:autoSpaceDE w:val="0"/>
        <w:autoSpaceDN w:val="0"/>
        <w:ind w:left="0" w:firstLine="0"/>
        <w:jc w:val="both"/>
        <w:rPr>
          <w:rFonts w:ascii="Arial" w:hAnsi="Arial" w:cs="Arial"/>
          <w:color w:val="000000" w:themeColor="text1"/>
        </w:rPr>
      </w:pPr>
    </w:p>
    <w:p w:rsidR="00EB34B8" w:rsidRDefault="00EB34B8" w:rsidP="00EB34B8">
      <w:pPr>
        <w:autoSpaceDE w:val="0"/>
        <w:autoSpaceDN w:val="0"/>
        <w:ind w:left="0" w:firstLine="0"/>
        <w:jc w:val="both"/>
        <w:rPr>
          <w:rFonts w:ascii="Arial" w:hAnsi="Arial" w:cs="Arial"/>
          <w:color w:val="000000" w:themeColor="text1"/>
        </w:rPr>
      </w:pPr>
      <w:r>
        <w:rPr>
          <w:rFonts w:ascii="Arial" w:hAnsi="Arial" w:cs="Arial"/>
          <w:color w:val="000000" w:themeColor="text1"/>
        </w:rPr>
        <w:t xml:space="preserve">L’ensemble </w:t>
      </w:r>
      <w:r w:rsidR="00A52BBC">
        <w:rPr>
          <w:rFonts w:ascii="Arial" w:hAnsi="Arial" w:cs="Arial"/>
          <w:color w:val="000000" w:themeColor="text1"/>
        </w:rPr>
        <w:t>de</w:t>
      </w:r>
      <w:r w:rsidR="006822D8">
        <w:rPr>
          <w:rFonts w:ascii="Arial" w:hAnsi="Arial" w:cs="Arial"/>
          <w:color w:val="000000" w:themeColor="text1"/>
        </w:rPr>
        <w:t>s</w:t>
      </w:r>
      <w:r w:rsidR="00A52BBC">
        <w:rPr>
          <w:rFonts w:ascii="Arial" w:hAnsi="Arial" w:cs="Arial"/>
          <w:color w:val="000000" w:themeColor="text1"/>
        </w:rPr>
        <w:t xml:space="preserve"> variables</w:t>
      </w:r>
      <w:r w:rsidR="006822D8">
        <w:rPr>
          <w:rFonts w:ascii="Arial" w:hAnsi="Arial" w:cs="Arial"/>
          <w:color w:val="000000" w:themeColor="text1"/>
        </w:rPr>
        <w:t xml:space="preserve"> listées</w:t>
      </w:r>
      <w:r w:rsidR="00A52BBC">
        <w:rPr>
          <w:rFonts w:ascii="Arial" w:hAnsi="Arial" w:cs="Arial"/>
          <w:color w:val="000000" w:themeColor="text1"/>
        </w:rPr>
        <w:t xml:space="preserve"> est nécessaire pour mettre en œuvre et évaluer l’intérêt de ces nouveaux modes de financement sur la qualité de la prise en charge et les résultats pour le patient.</w:t>
      </w:r>
    </w:p>
    <w:p w:rsidR="00A52BBC" w:rsidRPr="00EB34B8" w:rsidRDefault="00A52BBC" w:rsidP="00EB34B8">
      <w:pPr>
        <w:autoSpaceDE w:val="0"/>
        <w:autoSpaceDN w:val="0"/>
        <w:ind w:left="0" w:firstLine="0"/>
        <w:jc w:val="both"/>
        <w:rPr>
          <w:rFonts w:ascii="Arial" w:hAnsi="Arial" w:cs="Arial"/>
          <w:color w:val="000000" w:themeColor="text1"/>
        </w:rPr>
      </w:pPr>
      <w:r>
        <w:rPr>
          <w:rFonts w:ascii="Arial" w:hAnsi="Arial" w:cs="Arial"/>
          <w:color w:val="000000" w:themeColor="text1"/>
        </w:rPr>
        <w:br/>
        <w:t xml:space="preserve">Ce recueil sera par ailleurs complété en 2020 pour renforcer le suivi des résultats, </w:t>
      </w:r>
      <w:r w:rsidR="006822D8">
        <w:rPr>
          <w:rFonts w:ascii="Arial" w:hAnsi="Arial" w:cs="Arial"/>
          <w:color w:val="000000" w:themeColor="text1"/>
        </w:rPr>
        <w:t>suite aux échanges avec le groupe de travail (professionnels, fédérations hospitalières, représentants des patients) sur ce sujet</w:t>
      </w:r>
      <w:r>
        <w:rPr>
          <w:rFonts w:ascii="Arial" w:hAnsi="Arial" w:cs="Arial"/>
          <w:color w:val="000000" w:themeColor="text1"/>
        </w:rPr>
        <w:t>.</w:t>
      </w:r>
    </w:p>
    <w:p w:rsidR="00394840" w:rsidRDefault="00394840" w:rsidP="00394840">
      <w:pPr>
        <w:autoSpaceDE w:val="0"/>
        <w:autoSpaceDN w:val="0"/>
        <w:ind w:left="0" w:firstLine="0"/>
        <w:jc w:val="both"/>
        <w:rPr>
          <w:rFonts w:ascii="Arial" w:hAnsi="Arial" w:cs="Arial"/>
          <w:color w:val="000000" w:themeColor="text1"/>
        </w:rPr>
      </w:pPr>
    </w:p>
    <w:p w:rsidR="00A62B7D" w:rsidRPr="00394840" w:rsidRDefault="00394840" w:rsidP="00394840">
      <w:pPr>
        <w:autoSpaceDE w:val="0"/>
        <w:autoSpaceDN w:val="0"/>
        <w:ind w:left="0" w:firstLine="0"/>
        <w:jc w:val="both"/>
        <w:rPr>
          <w:rFonts w:ascii="Arial" w:hAnsi="Arial" w:cs="Arial"/>
          <w:b/>
          <w:color w:val="000000" w:themeColor="text1"/>
        </w:rPr>
      </w:pPr>
      <w:r w:rsidRPr="00394840">
        <w:rPr>
          <w:rFonts w:ascii="Arial" w:hAnsi="Arial" w:cs="Arial"/>
          <w:b/>
          <w:color w:val="000000" w:themeColor="text1"/>
        </w:rPr>
        <w:t xml:space="preserve">II/ </w:t>
      </w:r>
      <w:r w:rsidRPr="00394840">
        <w:rPr>
          <w:rFonts w:ascii="Arial" w:hAnsi="Arial" w:cs="Arial"/>
          <w:b/>
          <w:color w:val="000000" w:themeColor="text1"/>
          <w:u w:val="single"/>
        </w:rPr>
        <w:t>La mise en œuvre de ce recueil est adapté</w:t>
      </w:r>
      <w:r w:rsidR="00A82D23">
        <w:rPr>
          <w:rFonts w:ascii="Arial" w:hAnsi="Arial" w:cs="Arial"/>
          <w:b/>
          <w:color w:val="000000" w:themeColor="text1"/>
          <w:u w:val="single"/>
        </w:rPr>
        <w:t>e</w:t>
      </w:r>
      <w:r w:rsidRPr="00394840">
        <w:rPr>
          <w:rFonts w:ascii="Arial" w:hAnsi="Arial" w:cs="Arial"/>
          <w:b/>
          <w:color w:val="000000" w:themeColor="text1"/>
          <w:u w:val="single"/>
        </w:rPr>
        <w:t xml:space="preserve"> pour la seule année 2019</w:t>
      </w:r>
    </w:p>
    <w:p w:rsidR="00394840" w:rsidRDefault="00394840" w:rsidP="00394840">
      <w:pPr>
        <w:autoSpaceDE w:val="0"/>
        <w:autoSpaceDN w:val="0"/>
        <w:ind w:left="0" w:firstLine="0"/>
        <w:jc w:val="both"/>
        <w:rPr>
          <w:rFonts w:ascii="Arial" w:hAnsi="Arial" w:cs="Arial"/>
          <w:color w:val="000000" w:themeColor="text1"/>
        </w:rPr>
      </w:pPr>
    </w:p>
    <w:p w:rsidR="00A52BBC" w:rsidRDefault="00A52BBC" w:rsidP="00394840">
      <w:pPr>
        <w:autoSpaceDE w:val="0"/>
        <w:autoSpaceDN w:val="0"/>
        <w:ind w:left="0" w:firstLine="0"/>
        <w:jc w:val="both"/>
        <w:rPr>
          <w:rFonts w:ascii="Arial" w:hAnsi="Arial" w:cs="Arial"/>
          <w:color w:val="000000" w:themeColor="text1"/>
        </w:rPr>
      </w:pPr>
      <w:r>
        <w:rPr>
          <w:rFonts w:ascii="Arial" w:hAnsi="Arial" w:cs="Arial"/>
          <w:color w:val="000000" w:themeColor="text1"/>
        </w:rPr>
        <w:t>Compte tenu de la publication tardive de l’arrêté fixant les éléments à recueillir</w:t>
      </w:r>
      <w:r w:rsidR="00A82D23">
        <w:rPr>
          <w:rFonts w:ascii="Arial" w:hAnsi="Arial" w:cs="Arial"/>
          <w:color w:val="000000" w:themeColor="text1"/>
        </w:rPr>
        <w:t xml:space="preserve">, </w:t>
      </w:r>
      <w:r w:rsidR="0029076C">
        <w:rPr>
          <w:rFonts w:ascii="Arial" w:hAnsi="Arial" w:cs="Arial"/>
          <w:color w:val="000000" w:themeColor="text1"/>
        </w:rPr>
        <w:t xml:space="preserve">la liste des éléments </w:t>
      </w:r>
      <w:r w:rsidR="00E63BAA">
        <w:rPr>
          <w:rFonts w:ascii="Arial" w:hAnsi="Arial" w:cs="Arial"/>
          <w:color w:val="000000" w:themeColor="text1"/>
        </w:rPr>
        <w:t xml:space="preserve">obligatoires </w:t>
      </w:r>
      <w:r w:rsidR="00A82D23">
        <w:rPr>
          <w:rFonts w:ascii="Arial" w:hAnsi="Arial" w:cs="Arial"/>
          <w:color w:val="000000" w:themeColor="text1"/>
        </w:rPr>
        <w:t>est adaptée</w:t>
      </w:r>
      <w:r w:rsidR="0029076C">
        <w:rPr>
          <w:rFonts w:ascii="Arial" w:hAnsi="Arial" w:cs="Arial"/>
          <w:color w:val="000000" w:themeColor="text1"/>
        </w:rPr>
        <w:t xml:space="preserve"> </w:t>
      </w:r>
      <w:r w:rsidR="0029076C" w:rsidRPr="00062F23">
        <w:rPr>
          <w:rFonts w:ascii="Arial" w:hAnsi="Arial" w:cs="Arial"/>
          <w:b/>
          <w:color w:val="000000" w:themeColor="text1"/>
        </w:rPr>
        <w:t>pour la seule année 2019</w:t>
      </w:r>
      <w:r w:rsidR="0029076C">
        <w:rPr>
          <w:rFonts w:ascii="Arial" w:hAnsi="Arial" w:cs="Arial"/>
          <w:color w:val="000000" w:themeColor="text1"/>
        </w:rPr>
        <w:t> :</w:t>
      </w:r>
    </w:p>
    <w:p w:rsidR="0029076C" w:rsidRDefault="0029076C" w:rsidP="00394840">
      <w:pPr>
        <w:autoSpaceDE w:val="0"/>
        <w:autoSpaceDN w:val="0"/>
        <w:ind w:left="0" w:firstLine="0"/>
        <w:jc w:val="both"/>
        <w:rPr>
          <w:rFonts w:ascii="Arial" w:hAnsi="Arial" w:cs="Arial"/>
          <w:color w:val="000000" w:themeColor="text1"/>
        </w:rPr>
      </w:pPr>
    </w:p>
    <w:p w:rsidR="0029076C" w:rsidRPr="00E63BAA" w:rsidRDefault="0029076C" w:rsidP="0029076C">
      <w:pPr>
        <w:autoSpaceDE w:val="0"/>
        <w:autoSpaceDN w:val="0"/>
        <w:ind w:left="0" w:firstLine="0"/>
        <w:jc w:val="both"/>
        <w:rPr>
          <w:rFonts w:ascii="Arial" w:hAnsi="Arial" w:cs="Arial"/>
          <w:i/>
          <w:color w:val="000000" w:themeColor="text1"/>
        </w:rPr>
      </w:pPr>
      <w:r w:rsidRPr="00E63BAA">
        <w:rPr>
          <w:rFonts w:ascii="Arial" w:hAnsi="Arial" w:cs="Arial"/>
          <w:i/>
          <w:color w:val="000000" w:themeColor="text1"/>
        </w:rPr>
        <w:t>a) Données administratives :</w:t>
      </w:r>
    </w:p>
    <w:p w:rsidR="0029076C" w:rsidRPr="0029076C" w:rsidRDefault="0029076C" w:rsidP="0029076C">
      <w:pPr>
        <w:autoSpaceDE w:val="0"/>
        <w:autoSpaceDN w:val="0"/>
        <w:ind w:left="0" w:firstLine="0"/>
        <w:jc w:val="both"/>
        <w:rPr>
          <w:rFonts w:ascii="Arial" w:hAnsi="Arial" w:cs="Arial"/>
          <w:color w:val="000000" w:themeColor="text1"/>
        </w:rPr>
      </w:pPr>
    </w:p>
    <w:p w:rsidR="0029076C" w:rsidRPr="0029076C" w:rsidRDefault="0029076C" w:rsidP="0029076C">
      <w:pPr>
        <w:autoSpaceDE w:val="0"/>
        <w:autoSpaceDN w:val="0"/>
        <w:ind w:left="0" w:firstLine="0"/>
        <w:jc w:val="both"/>
        <w:rPr>
          <w:rFonts w:ascii="Arial" w:hAnsi="Arial" w:cs="Arial"/>
          <w:color w:val="000000" w:themeColor="text1"/>
        </w:rPr>
      </w:pPr>
      <w:r>
        <w:rPr>
          <w:rFonts w:ascii="Arial" w:hAnsi="Arial" w:cs="Arial"/>
          <w:color w:val="000000" w:themeColor="text1"/>
        </w:rPr>
        <w:t>- FINESS juridique</w:t>
      </w:r>
    </w:p>
    <w:p w:rsidR="0029076C" w:rsidRPr="0029076C" w:rsidRDefault="0029076C" w:rsidP="0029076C">
      <w:pPr>
        <w:autoSpaceDE w:val="0"/>
        <w:autoSpaceDN w:val="0"/>
        <w:ind w:left="0" w:firstLine="0"/>
        <w:jc w:val="both"/>
        <w:rPr>
          <w:rFonts w:ascii="Arial" w:hAnsi="Arial" w:cs="Arial"/>
          <w:color w:val="000000" w:themeColor="text1"/>
        </w:rPr>
      </w:pPr>
      <w:r w:rsidRPr="0029076C">
        <w:rPr>
          <w:rFonts w:ascii="Arial" w:hAnsi="Arial" w:cs="Arial"/>
          <w:color w:val="000000" w:themeColor="text1"/>
        </w:rPr>
        <w:t>- Identifiant Permanent Patient (IPP)</w:t>
      </w:r>
    </w:p>
    <w:p w:rsidR="0029076C" w:rsidRPr="0029076C" w:rsidRDefault="0029076C" w:rsidP="0029076C">
      <w:pPr>
        <w:autoSpaceDE w:val="0"/>
        <w:autoSpaceDN w:val="0"/>
        <w:ind w:left="0" w:firstLine="0"/>
        <w:jc w:val="both"/>
        <w:rPr>
          <w:rFonts w:ascii="Arial" w:hAnsi="Arial" w:cs="Arial"/>
          <w:color w:val="000000" w:themeColor="text1"/>
        </w:rPr>
      </w:pPr>
      <w:r w:rsidRPr="0029076C">
        <w:rPr>
          <w:rFonts w:ascii="Arial" w:hAnsi="Arial" w:cs="Arial"/>
          <w:color w:val="000000" w:themeColor="text1"/>
        </w:rPr>
        <w:t>- Date de naissance</w:t>
      </w:r>
    </w:p>
    <w:p w:rsidR="0029076C" w:rsidRPr="0029076C" w:rsidRDefault="0029076C" w:rsidP="0029076C">
      <w:pPr>
        <w:autoSpaceDE w:val="0"/>
        <w:autoSpaceDN w:val="0"/>
        <w:ind w:left="0" w:firstLine="0"/>
        <w:jc w:val="both"/>
        <w:rPr>
          <w:rFonts w:ascii="Arial" w:hAnsi="Arial" w:cs="Arial"/>
          <w:color w:val="000000" w:themeColor="text1"/>
        </w:rPr>
      </w:pPr>
      <w:r w:rsidRPr="0029076C">
        <w:rPr>
          <w:rFonts w:ascii="Arial" w:hAnsi="Arial" w:cs="Arial"/>
          <w:color w:val="000000" w:themeColor="text1"/>
        </w:rPr>
        <w:t>- Sexe</w:t>
      </w:r>
    </w:p>
    <w:p w:rsidR="0029076C" w:rsidRPr="0029076C" w:rsidRDefault="0029076C" w:rsidP="0029076C">
      <w:pPr>
        <w:autoSpaceDE w:val="0"/>
        <w:autoSpaceDN w:val="0"/>
        <w:ind w:left="0" w:firstLine="0"/>
        <w:jc w:val="both"/>
        <w:rPr>
          <w:rFonts w:ascii="Arial" w:hAnsi="Arial" w:cs="Arial"/>
          <w:i/>
          <w:color w:val="000000" w:themeColor="text1"/>
        </w:rPr>
      </w:pPr>
      <w:r w:rsidRPr="0029076C">
        <w:rPr>
          <w:rFonts w:ascii="Arial" w:hAnsi="Arial" w:cs="Arial"/>
          <w:color w:val="000000" w:themeColor="text1"/>
        </w:rPr>
        <w:t>- Date de début de la prise en charge dans le parcours</w:t>
      </w:r>
      <w:r>
        <w:rPr>
          <w:rFonts w:ascii="Arial" w:hAnsi="Arial" w:cs="Arial"/>
          <w:color w:val="000000" w:themeColor="text1"/>
        </w:rPr>
        <w:t xml:space="preserve"> : </w:t>
      </w:r>
      <w:r w:rsidRPr="0029076C">
        <w:rPr>
          <w:rFonts w:ascii="Arial" w:hAnsi="Arial" w:cs="Arial"/>
          <w:i/>
          <w:color w:val="000000" w:themeColor="text1"/>
        </w:rPr>
        <w:t>par défaut, cette date peut être fixée au 1</w:t>
      </w:r>
      <w:r w:rsidRPr="0029076C">
        <w:rPr>
          <w:rFonts w:ascii="Arial" w:hAnsi="Arial" w:cs="Arial"/>
          <w:i/>
          <w:color w:val="000000" w:themeColor="text1"/>
          <w:vertAlign w:val="superscript"/>
        </w:rPr>
        <w:t>er</w:t>
      </w:r>
      <w:r w:rsidRPr="0029076C">
        <w:rPr>
          <w:rFonts w:ascii="Arial" w:hAnsi="Arial" w:cs="Arial"/>
          <w:i/>
          <w:color w:val="000000" w:themeColor="text1"/>
        </w:rPr>
        <w:t xml:space="preserve"> octobre 2019 dès lors qu’une consultation par un néphrologue</w:t>
      </w:r>
      <w:r w:rsidR="00C81DB8">
        <w:rPr>
          <w:rFonts w:ascii="Arial" w:hAnsi="Arial" w:cs="Arial"/>
          <w:i/>
          <w:color w:val="000000" w:themeColor="text1"/>
        </w:rPr>
        <w:t xml:space="preserve"> est</w:t>
      </w:r>
      <w:r w:rsidRPr="0029076C">
        <w:rPr>
          <w:rFonts w:ascii="Arial" w:hAnsi="Arial" w:cs="Arial"/>
          <w:i/>
          <w:color w:val="000000" w:themeColor="text1"/>
        </w:rPr>
        <w:t xml:space="preserve"> réalisée</w:t>
      </w:r>
      <w:r w:rsidR="00C81DB8">
        <w:rPr>
          <w:rFonts w:ascii="Arial" w:hAnsi="Arial" w:cs="Arial"/>
          <w:i/>
          <w:color w:val="000000" w:themeColor="text1"/>
        </w:rPr>
        <w:t xml:space="preserve"> entre le 1</w:t>
      </w:r>
      <w:r w:rsidR="00C81DB8" w:rsidRPr="00C66F98">
        <w:rPr>
          <w:rFonts w:ascii="Arial" w:hAnsi="Arial" w:cs="Arial"/>
          <w:i/>
          <w:color w:val="000000" w:themeColor="text1"/>
          <w:vertAlign w:val="superscript"/>
        </w:rPr>
        <w:t>er</w:t>
      </w:r>
      <w:r w:rsidR="00C81DB8">
        <w:rPr>
          <w:rFonts w:ascii="Arial" w:hAnsi="Arial" w:cs="Arial"/>
          <w:i/>
          <w:color w:val="000000" w:themeColor="text1"/>
        </w:rPr>
        <w:t xml:space="preserve"> </w:t>
      </w:r>
      <w:r w:rsidR="000739C5">
        <w:rPr>
          <w:rFonts w:ascii="Arial" w:hAnsi="Arial" w:cs="Arial"/>
          <w:i/>
          <w:color w:val="000000" w:themeColor="text1"/>
        </w:rPr>
        <w:t>octobre et le 31 décembre 2019.</w:t>
      </w:r>
    </w:p>
    <w:p w:rsidR="0029076C" w:rsidRPr="0029076C" w:rsidRDefault="0029076C" w:rsidP="0029076C">
      <w:pPr>
        <w:autoSpaceDE w:val="0"/>
        <w:autoSpaceDN w:val="0"/>
        <w:ind w:left="0" w:firstLine="0"/>
        <w:jc w:val="both"/>
        <w:rPr>
          <w:rFonts w:ascii="Arial" w:hAnsi="Arial" w:cs="Arial"/>
          <w:color w:val="000000" w:themeColor="text1"/>
        </w:rPr>
      </w:pPr>
    </w:p>
    <w:p w:rsidR="0029076C" w:rsidRPr="00E63BAA" w:rsidRDefault="0029076C" w:rsidP="0029076C">
      <w:pPr>
        <w:autoSpaceDE w:val="0"/>
        <w:autoSpaceDN w:val="0"/>
        <w:ind w:left="0" w:firstLine="0"/>
        <w:jc w:val="both"/>
        <w:rPr>
          <w:rFonts w:ascii="Arial" w:hAnsi="Arial" w:cs="Arial"/>
          <w:i/>
          <w:color w:val="000000" w:themeColor="text1"/>
        </w:rPr>
      </w:pPr>
      <w:r w:rsidRPr="00E63BAA">
        <w:rPr>
          <w:rFonts w:ascii="Arial" w:hAnsi="Arial" w:cs="Arial"/>
          <w:i/>
          <w:color w:val="000000" w:themeColor="text1"/>
        </w:rPr>
        <w:t>b) Caractéristiques patients :</w:t>
      </w:r>
    </w:p>
    <w:p w:rsidR="0029076C" w:rsidRPr="0029076C" w:rsidRDefault="0029076C" w:rsidP="0029076C">
      <w:pPr>
        <w:autoSpaceDE w:val="0"/>
        <w:autoSpaceDN w:val="0"/>
        <w:ind w:left="0" w:firstLine="0"/>
        <w:jc w:val="both"/>
        <w:rPr>
          <w:rFonts w:ascii="Arial" w:hAnsi="Arial" w:cs="Arial"/>
          <w:color w:val="000000" w:themeColor="text1"/>
        </w:rPr>
      </w:pPr>
    </w:p>
    <w:p w:rsidR="0029076C" w:rsidRPr="0029076C" w:rsidRDefault="0029076C" w:rsidP="0029076C">
      <w:pPr>
        <w:autoSpaceDE w:val="0"/>
        <w:autoSpaceDN w:val="0"/>
        <w:ind w:left="0" w:firstLine="0"/>
        <w:jc w:val="both"/>
        <w:rPr>
          <w:rFonts w:ascii="Arial" w:hAnsi="Arial" w:cs="Arial"/>
          <w:color w:val="000000" w:themeColor="text1"/>
        </w:rPr>
      </w:pPr>
      <w:r w:rsidRPr="0029076C">
        <w:rPr>
          <w:rFonts w:ascii="Arial" w:hAnsi="Arial" w:cs="Arial"/>
          <w:color w:val="000000" w:themeColor="text1"/>
        </w:rPr>
        <w:t>- Stade de la MRC au 2e semestre</w:t>
      </w:r>
    </w:p>
    <w:p w:rsidR="0029076C" w:rsidRPr="0029076C" w:rsidRDefault="006822D8" w:rsidP="0029076C">
      <w:pPr>
        <w:autoSpaceDE w:val="0"/>
        <w:autoSpaceDN w:val="0"/>
        <w:ind w:left="0" w:firstLine="0"/>
        <w:jc w:val="both"/>
        <w:rPr>
          <w:rFonts w:ascii="Arial" w:hAnsi="Arial" w:cs="Arial"/>
          <w:color w:val="000000" w:themeColor="text1"/>
        </w:rPr>
      </w:pPr>
      <w:r>
        <w:rPr>
          <w:rFonts w:ascii="Arial" w:hAnsi="Arial" w:cs="Arial"/>
          <w:color w:val="000000" w:themeColor="text1"/>
        </w:rPr>
        <w:t>- DFG au 2e semestre</w:t>
      </w:r>
    </w:p>
    <w:p w:rsidR="0029076C" w:rsidRPr="0029076C" w:rsidRDefault="0029076C" w:rsidP="0029076C">
      <w:pPr>
        <w:autoSpaceDE w:val="0"/>
        <w:autoSpaceDN w:val="0"/>
        <w:ind w:left="0" w:firstLine="0"/>
        <w:jc w:val="both"/>
        <w:rPr>
          <w:rFonts w:ascii="Arial" w:hAnsi="Arial" w:cs="Arial"/>
          <w:color w:val="000000" w:themeColor="text1"/>
        </w:rPr>
      </w:pPr>
    </w:p>
    <w:p w:rsidR="0029076C" w:rsidRPr="00E63BAA" w:rsidRDefault="0029076C" w:rsidP="0029076C">
      <w:pPr>
        <w:autoSpaceDE w:val="0"/>
        <w:autoSpaceDN w:val="0"/>
        <w:ind w:left="0" w:firstLine="0"/>
        <w:jc w:val="both"/>
        <w:rPr>
          <w:rFonts w:ascii="Arial" w:hAnsi="Arial" w:cs="Arial"/>
          <w:i/>
          <w:color w:val="000000" w:themeColor="text1"/>
        </w:rPr>
      </w:pPr>
      <w:r w:rsidRPr="00E63BAA">
        <w:rPr>
          <w:rFonts w:ascii="Arial" w:hAnsi="Arial" w:cs="Arial"/>
          <w:i/>
          <w:color w:val="000000" w:themeColor="text1"/>
        </w:rPr>
        <w:t>c) Activité :</w:t>
      </w:r>
    </w:p>
    <w:p w:rsidR="0029076C" w:rsidRPr="0029076C" w:rsidRDefault="0029076C" w:rsidP="0029076C">
      <w:pPr>
        <w:autoSpaceDE w:val="0"/>
        <w:autoSpaceDN w:val="0"/>
        <w:ind w:left="0" w:firstLine="0"/>
        <w:jc w:val="both"/>
        <w:rPr>
          <w:rFonts w:ascii="Arial" w:hAnsi="Arial" w:cs="Arial"/>
          <w:color w:val="000000" w:themeColor="text1"/>
        </w:rPr>
      </w:pPr>
    </w:p>
    <w:p w:rsidR="0029076C" w:rsidRDefault="0029076C" w:rsidP="0029076C">
      <w:pPr>
        <w:autoSpaceDE w:val="0"/>
        <w:autoSpaceDN w:val="0"/>
        <w:ind w:left="0" w:firstLine="0"/>
        <w:jc w:val="both"/>
        <w:rPr>
          <w:rFonts w:ascii="Arial" w:hAnsi="Arial" w:cs="Arial"/>
          <w:color w:val="000000" w:themeColor="text1"/>
        </w:rPr>
      </w:pPr>
      <w:r w:rsidRPr="0029076C">
        <w:rPr>
          <w:rFonts w:ascii="Arial" w:hAnsi="Arial" w:cs="Arial"/>
          <w:color w:val="000000" w:themeColor="text1"/>
        </w:rPr>
        <w:t>- Nombre de consultations de néphrologue</w:t>
      </w:r>
    </w:p>
    <w:p w:rsidR="00E63BAA" w:rsidRDefault="00E63BAA" w:rsidP="0029076C">
      <w:pPr>
        <w:autoSpaceDE w:val="0"/>
        <w:autoSpaceDN w:val="0"/>
        <w:ind w:left="0" w:firstLine="0"/>
        <w:jc w:val="both"/>
        <w:rPr>
          <w:rFonts w:ascii="Arial" w:hAnsi="Arial" w:cs="Arial"/>
          <w:color w:val="000000" w:themeColor="text1"/>
        </w:rPr>
      </w:pPr>
    </w:p>
    <w:p w:rsidR="00E63BAA" w:rsidRDefault="00E63BAA" w:rsidP="0029076C">
      <w:pPr>
        <w:autoSpaceDE w:val="0"/>
        <w:autoSpaceDN w:val="0"/>
        <w:ind w:left="0" w:firstLine="0"/>
        <w:jc w:val="both"/>
        <w:rPr>
          <w:rFonts w:ascii="Arial" w:hAnsi="Arial" w:cs="Arial"/>
          <w:color w:val="000000" w:themeColor="text1"/>
        </w:rPr>
      </w:pPr>
      <w:r>
        <w:rPr>
          <w:rFonts w:ascii="Arial" w:hAnsi="Arial" w:cs="Arial"/>
          <w:color w:val="000000" w:themeColor="text1"/>
        </w:rPr>
        <w:t>Les autres variables</w:t>
      </w:r>
      <w:r w:rsidR="006822D8">
        <w:rPr>
          <w:rFonts w:ascii="Arial" w:hAnsi="Arial" w:cs="Arial"/>
          <w:color w:val="000000" w:themeColor="text1"/>
        </w:rPr>
        <w:t xml:space="preserve"> pourront toujours faire l’objet d’un recueil et d’un envoi pour l’année 2019, mais sont facultatives pour cette année-là. </w:t>
      </w:r>
      <w:r w:rsidR="006822D8" w:rsidRPr="00062F23">
        <w:rPr>
          <w:rFonts w:ascii="Arial" w:hAnsi="Arial" w:cs="Arial"/>
          <w:b/>
          <w:color w:val="000000" w:themeColor="text1"/>
        </w:rPr>
        <w:t>Le recueil exhaustif sera en revanche nécessaire à compter de 2020.</w:t>
      </w:r>
      <w:r w:rsidR="006822D8">
        <w:rPr>
          <w:rFonts w:ascii="Arial" w:hAnsi="Arial" w:cs="Arial"/>
          <w:color w:val="000000" w:themeColor="text1"/>
        </w:rPr>
        <w:t xml:space="preserve"> </w:t>
      </w:r>
    </w:p>
    <w:p w:rsidR="000739C5" w:rsidRDefault="000739C5" w:rsidP="0029076C">
      <w:pPr>
        <w:autoSpaceDE w:val="0"/>
        <w:autoSpaceDN w:val="0"/>
        <w:ind w:left="0" w:firstLine="0"/>
        <w:jc w:val="both"/>
        <w:rPr>
          <w:rFonts w:ascii="Arial" w:hAnsi="Arial" w:cs="Arial"/>
          <w:color w:val="000000" w:themeColor="text1"/>
        </w:rPr>
      </w:pPr>
    </w:p>
    <w:p w:rsidR="000739C5" w:rsidRPr="0029076C" w:rsidRDefault="000739C5" w:rsidP="0029076C">
      <w:pPr>
        <w:autoSpaceDE w:val="0"/>
        <w:autoSpaceDN w:val="0"/>
        <w:ind w:left="0" w:firstLine="0"/>
        <w:jc w:val="both"/>
        <w:rPr>
          <w:rFonts w:ascii="Arial" w:hAnsi="Arial" w:cs="Arial"/>
          <w:color w:val="000000" w:themeColor="text1"/>
        </w:rPr>
      </w:pPr>
      <w:r>
        <w:rPr>
          <w:rFonts w:ascii="Arial" w:hAnsi="Arial" w:cs="Arial"/>
          <w:color w:val="000000" w:themeColor="text1"/>
        </w:rPr>
        <w:t xml:space="preserve">L’agence technique de l’information sur l’hospitalisation (ATIH) mettra en outre à disposition </w:t>
      </w:r>
      <w:r w:rsidR="00A82D23">
        <w:rPr>
          <w:rFonts w:ascii="Arial" w:hAnsi="Arial" w:cs="Arial"/>
          <w:color w:val="000000" w:themeColor="text1"/>
        </w:rPr>
        <w:t xml:space="preserve">des établissements </w:t>
      </w:r>
      <w:r>
        <w:rPr>
          <w:rFonts w:ascii="Arial" w:hAnsi="Arial" w:cs="Arial"/>
          <w:color w:val="000000" w:themeColor="text1"/>
        </w:rPr>
        <w:t xml:space="preserve">un outil d’aide au recueil dans le courant du mois de novembre 2019. Il appartiendra </w:t>
      </w:r>
      <w:r>
        <w:rPr>
          <w:rFonts w:ascii="Arial" w:hAnsi="Arial" w:cs="Arial"/>
          <w:color w:val="000000" w:themeColor="text1"/>
        </w:rPr>
        <w:lastRenderedPageBreak/>
        <w:t>aux établissements de décider s’ils souhaitent utiliser cet outil ou prévoir le recueil d’information en leur sein selon d’autres modalités.</w:t>
      </w:r>
    </w:p>
    <w:p w:rsidR="00394840" w:rsidRDefault="00394840" w:rsidP="00394840">
      <w:pPr>
        <w:autoSpaceDE w:val="0"/>
        <w:autoSpaceDN w:val="0"/>
        <w:ind w:left="0" w:firstLine="0"/>
        <w:jc w:val="both"/>
        <w:rPr>
          <w:rFonts w:ascii="Arial" w:hAnsi="Arial" w:cs="Arial"/>
          <w:color w:val="000000" w:themeColor="text1"/>
        </w:rPr>
      </w:pPr>
    </w:p>
    <w:p w:rsidR="00062F23" w:rsidRPr="00062F23" w:rsidRDefault="00062F23" w:rsidP="00062F23">
      <w:pPr>
        <w:autoSpaceDE w:val="0"/>
        <w:autoSpaceDN w:val="0"/>
        <w:jc w:val="both"/>
        <w:rPr>
          <w:rFonts w:ascii="Arial" w:hAnsi="Arial" w:cs="Arial"/>
          <w:color w:val="000000" w:themeColor="text1"/>
        </w:rPr>
      </w:pPr>
    </w:p>
    <w:p w:rsidR="006822D8" w:rsidRPr="00FC1CEA" w:rsidRDefault="006822D8" w:rsidP="006822D8">
      <w:pPr>
        <w:autoSpaceDE w:val="0"/>
        <w:autoSpaceDN w:val="0"/>
        <w:ind w:left="0" w:firstLine="0"/>
        <w:jc w:val="both"/>
        <w:rPr>
          <w:rFonts w:ascii="Arial" w:hAnsi="Arial" w:cs="Arial"/>
          <w:color w:val="000000" w:themeColor="text1"/>
        </w:rPr>
      </w:pPr>
    </w:p>
    <w:p w:rsidR="00FC1CEA" w:rsidRPr="00FC1CEA" w:rsidRDefault="00FC1CEA" w:rsidP="00931D01">
      <w:pPr>
        <w:autoSpaceDE w:val="0"/>
        <w:autoSpaceDN w:val="0"/>
        <w:jc w:val="both"/>
        <w:rPr>
          <w:rFonts w:ascii="Arial" w:hAnsi="Arial" w:cs="Arial"/>
          <w:color w:val="000000" w:themeColor="text1"/>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27"/>
      </w:tblGrid>
      <w:tr w:rsidR="00313DC0" w:rsidRPr="00FC1CEA" w:rsidTr="00931D01">
        <w:tc>
          <w:tcPr>
            <w:tcW w:w="4811" w:type="dxa"/>
          </w:tcPr>
          <w:p w:rsidR="00394840" w:rsidRDefault="00394840" w:rsidP="00394840">
            <w:pPr>
              <w:autoSpaceDE w:val="0"/>
              <w:autoSpaceDN w:val="0"/>
              <w:ind w:left="41" w:firstLine="0"/>
              <w:jc w:val="center"/>
              <w:rPr>
                <w:rFonts w:ascii="Arial" w:hAnsi="Arial" w:cs="Arial"/>
                <w:color w:val="000000" w:themeColor="text1"/>
              </w:rPr>
            </w:pPr>
            <w:r w:rsidRPr="00FC1CEA">
              <w:rPr>
                <w:rFonts w:ascii="Arial" w:hAnsi="Arial" w:cs="Arial"/>
                <w:color w:val="000000" w:themeColor="text1"/>
              </w:rPr>
              <w:t>Pour la ministre et par délégation :</w:t>
            </w:r>
          </w:p>
          <w:p w:rsidR="00CC5DFA" w:rsidRDefault="00CC5DFA" w:rsidP="00394840">
            <w:pPr>
              <w:autoSpaceDE w:val="0"/>
              <w:autoSpaceDN w:val="0"/>
              <w:ind w:left="41" w:firstLine="0"/>
              <w:jc w:val="center"/>
              <w:rPr>
                <w:rFonts w:ascii="Arial" w:hAnsi="Arial" w:cs="Arial"/>
                <w:color w:val="000000" w:themeColor="text1"/>
              </w:rPr>
            </w:pPr>
          </w:p>
          <w:p w:rsidR="00CC5DFA" w:rsidRDefault="00CC5DFA" w:rsidP="00394840">
            <w:pPr>
              <w:autoSpaceDE w:val="0"/>
              <w:autoSpaceDN w:val="0"/>
              <w:ind w:left="41" w:firstLine="0"/>
              <w:jc w:val="center"/>
              <w:rPr>
                <w:rFonts w:ascii="Arial" w:hAnsi="Arial" w:cs="Arial"/>
                <w:color w:val="000000" w:themeColor="text1"/>
              </w:rPr>
            </w:pPr>
            <w:r>
              <w:rPr>
                <w:rFonts w:ascii="Arial" w:hAnsi="Arial" w:cs="Arial"/>
                <w:noProof/>
                <w:color w:val="000000" w:themeColor="text1"/>
                <w:lang w:eastAsia="fr-FR"/>
              </w:rPr>
              <mc:AlternateContent>
                <mc:Choice Requires="wps">
                  <w:drawing>
                    <wp:anchor distT="0" distB="0" distL="114300" distR="114300" simplePos="0" relativeHeight="251663360" behindDoc="0" locked="0" layoutInCell="1" allowOverlap="1" wp14:anchorId="125CE410" wp14:editId="10A5EB1E">
                      <wp:simplePos x="0" y="0"/>
                      <wp:positionH relativeFrom="column">
                        <wp:posOffset>946150</wp:posOffset>
                      </wp:positionH>
                      <wp:positionV relativeFrom="paragraph">
                        <wp:posOffset>85725</wp:posOffset>
                      </wp:positionV>
                      <wp:extent cx="1076325" cy="342900"/>
                      <wp:effectExtent l="0" t="171450" r="0" b="171450"/>
                      <wp:wrapNone/>
                      <wp:docPr id="1" name="Zone de texte 1"/>
                      <wp:cNvGraphicFramePr/>
                      <a:graphic xmlns:a="http://schemas.openxmlformats.org/drawingml/2006/main">
                        <a:graphicData uri="http://schemas.microsoft.com/office/word/2010/wordprocessingShape">
                          <wps:wsp>
                            <wps:cNvSpPr txBox="1"/>
                            <wps:spPr>
                              <a:xfrm rot="20128187">
                                <a:off x="0" y="0"/>
                                <a:ext cx="10763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5DFA" w:rsidRPr="00CC5DFA" w:rsidRDefault="00CC5DFA" w:rsidP="00CC5DFA">
                                  <w:pPr>
                                    <w:ind w:left="0" w:firstLine="0"/>
                                    <w:jc w:val="center"/>
                                    <w:rPr>
                                      <w:rFonts w:ascii="Berlin Sans FB Demi" w:hAnsi="Berlin Sans FB Demi"/>
                                      <w:sz w:val="36"/>
                                    </w:rPr>
                                  </w:pPr>
                                  <w:r w:rsidRPr="00CC5DFA">
                                    <w:rPr>
                                      <w:rFonts w:ascii="Berlin Sans FB Demi" w:hAnsi="Berlin Sans FB Demi"/>
                                      <w:sz w:val="36"/>
                                    </w:rPr>
                                    <w:t>Signé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5CE410" id="_x0000_t202" coordsize="21600,21600" o:spt="202" path="m,l,21600r21600,l21600,xe">
                      <v:stroke joinstyle="miter"/>
                      <v:path gradientshapeok="t" o:connecttype="rect"/>
                    </v:shapetype>
                    <v:shape id="Zone de texte 1" o:spid="_x0000_s1026" type="#_x0000_t202" style="position:absolute;left:0;text-align:left;margin-left:74.5pt;margin-top:6.75pt;width:84.75pt;height:27pt;rotation:-1607612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" filled="f" stroked="f" strokeweight=".5pt">
                      <v:textbox>
                        <w:txbxContent>
                          <w:p w:rsidR="00CC5DFA" w:rsidRPr="00CC5DFA" w:rsidRDefault="00CC5DFA" w:rsidP="00CC5DFA">
                            <w:pPr>
                              <w:ind w:left="0" w:firstLine="0"/>
                              <w:jc w:val="center"/>
                              <w:rPr>
                                <w:rFonts w:ascii="Berlin Sans FB Demi" w:hAnsi="Berlin Sans FB Demi"/>
                                <w:sz w:val="36"/>
                              </w:rPr>
                            </w:pPr>
                            <w:r w:rsidRPr="00CC5DFA">
                              <w:rPr>
                                <w:rFonts w:ascii="Berlin Sans FB Demi" w:hAnsi="Berlin Sans FB Demi"/>
                                <w:sz w:val="36"/>
                              </w:rPr>
                              <w:t>Signé</w:t>
                            </w:r>
                          </w:p>
                        </w:txbxContent>
                      </v:textbox>
                    </v:shape>
                  </w:pict>
                </mc:Fallback>
              </mc:AlternateContent>
            </w:r>
          </w:p>
          <w:p w:rsidR="00CC5DFA" w:rsidRDefault="00CC5DFA" w:rsidP="00394840">
            <w:pPr>
              <w:autoSpaceDE w:val="0"/>
              <w:autoSpaceDN w:val="0"/>
              <w:ind w:left="41" w:firstLine="0"/>
              <w:jc w:val="center"/>
              <w:rPr>
                <w:rFonts w:ascii="Arial" w:hAnsi="Arial" w:cs="Arial"/>
                <w:color w:val="000000" w:themeColor="text1"/>
              </w:rPr>
            </w:pPr>
          </w:p>
          <w:p w:rsidR="00CC5DFA" w:rsidRDefault="00CC5DFA" w:rsidP="00394840">
            <w:pPr>
              <w:autoSpaceDE w:val="0"/>
              <w:autoSpaceDN w:val="0"/>
              <w:ind w:left="41" w:firstLine="0"/>
              <w:jc w:val="center"/>
              <w:rPr>
                <w:rFonts w:ascii="Arial" w:hAnsi="Arial" w:cs="Arial"/>
                <w:color w:val="000000" w:themeColor="text1"/>
              </w:rPr>
            </w:pPr>
          </w:p>
          <w:p w:rsidR="00CC5DFA" w:rsidRDefault="00CC5DFA" w:rsidP="00394840">
            <w:pPr>
              <w:autoSpaceDE w:val="0"/>
              <w:autoSpaceDN w:val="0"/>
              <w:ind w:left="41" w:firstLine="0"/>
              <w:jc w:val="center"/>
              <w:rPr>
                <w:rFonts w:ascii="Arial" w:hAnsi="Arial" w:cs="Arial"/>
                <w:color w:val="000000" w:themeColor="text1"/>
              </w:rPr>
            </w:pPr>
          </w:p>
          <w:p w:rsidR="00CC5DFA" w:rsidRDefault="00CC5DFA" w:rsidP="00394840">
            <w:pPr>
              <w:autoSpaceDE w:val="0"/>
              <w:autoSpaceDN w:val="0"/>
              <w:ind w:left="41" w:firstLine="0"/>
              <w:jc w:val="center"/>
              <w:rPr>
                <w:rFonts w:ascii="Arial" w:hAnsi="Arial" w:cs="Arial"/>
                <w:color w:val="000000" w:themeColor="text1"/>
              </w:rPr>
            </w:pPr>
            <w:r>
              <w:rPr>
                <w:rFonts w:ascii="Arial" w:hAnsi="Arial" w:cs="Arial"/>
                <w:color w:val="000000" w:themeColor="text1"/>
              </w:rPr>
              <w:t>Katia Julienne</w:t>
            </w:r>
          </w:p>
          <w:p w:rsidR="00CC5DFA" w:rsidRPr="00FC1CEA" w:rsidRDefault="00CC5DFA" w:rsidP="00394840">
            <w:pPr>
              <w:autoSpaceDE w:val="0"/>
              <w:autoSpaceDN w:val="0"/>
              <w:ind w:left="41" w:firstLine="0"/>
              <w:jc w:val="center"/>
              <w:rPr>
                <w:rFonts w:ascii="Arial" w:hAnsi="Arial" w:cs="Arial"/>
                <w:color w:val="000000" w:themeColor="text1"/>
              </w:rPr>
            </w:pPr>
            <w:r>
              <w:rPr>
                <w:rFonts w:ascii="Arial" w:hAnsi="Arial" w:cs="Arial"/>
                <w:color w:val="000000" w:themeColor="text1"/>
              </w:rPr>
              <w:t>Directrice générale de l’offre de soins</w:t>
            </w:r>
          </w:p>
          <w:p w:rsidR="00313DC0" w:rsidRPr="00FC1CEA" w:rsidRDefault="00313DC0" w:rsidP="00FC1CEA">
            <w:pPr>
              <w:autoSpaceDE w:val="0"/>
              <w:autoSpaceDN w:val="0"/>
              <w:jc w:val="both"/>
              <w:rPr>
                <w:rFonts w:ascii="Arial" w:hAnsi="Arial" w:cs="Arial"/>
                <w:color w:val="000000" w:themeColor="text1"/>
              </w:rPr>
            </w:pPr>
          </w:p>
          <w:p w:rsidR="00223D52" w:rsidRPr="00FC1CEA" w:rsidRDefault="00223D52" w:rsidP="00FC1CEA">
            <w:pPr>
              <w:autoSpaceDE w:val="0"/>
              <w:autoSpaceDN w:val="0"/>
              <w:jc w:val="both"/>
              <w:rPr>
                <w:rFonts w:ascii="Arial" w:hAnsi="Arial" w:cs="Arial"/>
                <w:color w:val="000000" w:themeColor="text1"/>
              </w:rPr>
            </w:pPr>
          </w:p>
          <w:p w:rsidR="00313DC0" w:rsidRPr="00FC1CEA" w:rsidRDefault="00313DC0" w:rsidP="00FC1CEA">
            <w:pPr>
              <w:autoSpaceDE w:val="0"/>
              <w:autoSpaceDN w:val="0"/>
              <w:jc w:val="both"/>
              <w:rPr>
                <w:rFonts w:ascii="Arial" w:hAnsi="Arial" w:cs="Arial"/>
                <w:color w:val="000000" w:themeColor="text1"/>
              </w:rPr>
            </w:pPr>
          </w:p>
          <w:p w:rsidR="00313DC0" w:rsidRPr="00FC1CEA" w:rsidRDefault="00313DC0" w:rsidP="00FC1CEA">
            <w:pPr>
              <w:autoSpaceDE w:val="0"/>
              <w:autoSpaceDN w:val="0"/>
              <w:jc w:val="both"/>
              <w:rPr>
                <w:rFonts w:ascii="Arial" w:hAnsi="Arial" w:cs="Arial"/>
                <w:color w:val="000000" w:themeColor="text1"/>
              </w:rPr>
            </w:pPr>
          </w:p>
        </w:tc>
        <w:tc>
          <w:tcPr>
            <w:tcW w:w="4827" w:type="dxa"/>
          </w:tcPr>
          <w:p w:rsidR="00643A79" w:rsidRPr="00FC1CEA" w:rsidRDefault="00C66F98" w:rsidP="00FC1CEA">
            <w:pPr>
              <w:autoSpaceDE w:val="0"/>
              <w:autoSpaceDN w:val="0"/>
              <w:ind w:left="41" w:firstLine="0"/>
              <w:jc w:val="center"/>
              <w:rPr>
                <w:rFonts w:ascii="Arial" w:hAnsi="Arial" w:cs="Arial"/>
                <w:color w:val="000000" w:themeColor="text1"/>
              </w:rPr>
            </w:pPr>
            <w:r>
              <w:rPr>
                <w:rFonts w:ascii="Arial" w:hAnsi="Arial" w:cs="Arial"/>
                <w:color w:val="000000" w:themeColor="text1"/>
              </w:rPr>
              <w:t>Pour la</w:t>
            </w:r>
            <w:r w:rsidR="00643A79" w:rsidRPr="00FC1CEA">
              <w:rPr>
                <w:rFonts w:ascii="Arial" w:hAnsi="Arial" w:cs="Arial"/>
                <w:color w:val="000000" w:themeColor="text1"/>
              </w:rPr>
              <w:t xml:space="preserve"> ministre et par délégation :</w:t>
            </w:r>
          </w:p>
          <w:p w:rsidR="00313DC0" w:rsidRDefault="00313DC0" w:rsidP="00FC1CEA">
            <w:pPr>
              <w:autoSpaceDE w:val="0"/>
              <w:autoSpaceDN w:val="0"/>
              <w:ind w:left="41" w:firstLine="0"/>
              <w:jc w:val="center"/>
              <w:rPr>
                <w:rFonts w:ascii="Arial" w:hAnsi="Arial" w:cs="Arial"/>
                <w:color w:val="000000" w:themeColor="text1"/>
              </w:rPr>
            </w:pPr>
          </w:p>
          <w:p w:rsidR="00CC5DFA" w:rsidRDefault="00CC5DFA" w:rsidP="00FC1CEA">
            <w:pPr>
              <w:autoSpaceDE w:val="0"/>
              <w:autoSpaceDN w:val="0"/>
              <w:ind w:left="41" w:firstLine="0"/>
              <w:jc w:val="center"/>
              <w:rPr>
                <w:rFonts w:ascii="Arial" w:hAnsi="Arial" w:cs="Arial"/>
                <w:color w:val="000000" w:themeColor="text1"/>
              </w:rPr>
            </w:pPr>
            <w:r>
              <w:rPr>
                <w:rFonts w:ascii="Arial" w:hAnsi="Arial" w:cs="Arial"/>
                <w:noProof/>
                <w:color w:val="000000" w:themeColor="text1"/>
                <w:lang w:eastAsia="fr-FR"/>
              </w:rPr>
              <mc:AlternateContent>
                <mc:Choice Requires="wps">
                  <w:drawing>
                    <wp:anchor distT="0" distB="0" distL="114300" distR="114300" simplePos="0" relativeHeight="251665408" behindDoc="0" locked="0" layoutInCell="1" allowOverlap="1" wp14:anchorId="4FDC60D7" wp14:editId="547BFBD6">
                      <wp:simplePos x="0" y="0"/>
                      <wp:positionH relativeFrom="column">
                        <wp:posOffset>916940</wp:posOffset>
                      </wp:positionH>
                      <wp:positionV relativeFrom="paragraph">
                        <wp:posOffset>88900</wp:posOffset>
                      </wp:positionV>
                      <wp:extent cx="1076325" cy="342900"/>
                      <wp:effectExtent l="0" t="171450" r="0" b="171450"/>
                      <wp:wrapNone/>
                      <wp:docPr id="3" name="Zone de texte 3"/>
                      <wp:cNvGraphicFramePr/>
                      <a:graphic xmlns:a="http://schemas.openxmlformats.org/drawingml/2006/main">
                        <a:graphicData uri="http://schemas.microsoft.com/office/word/2010/wordprocessingShape">
                          <wps:wsp>
                            <wps:cNvSpPr txBox="1"/>
                            <wps:spPr>
                              <a:xfrm rot="20128187">
                                <a:off x="0" y="0"/>
                                <a:ext cx="10763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5DFA" w:rsidRPr="00CC5DFA" w:rsidRDefault="00CC5DFA" w:rsidP="00CC5DFA">
                                  <w:pPr>
                                    <w:ind w:left="0" w:firstLine="0"/>
                                    <w:jc w:val="center"/>
                                    <w:rPr>
                                      <w:rFonts w:ascii="Berlin Sans FB Demi" w:hAnsi="Berlin Sans FB Demi"/>
                                      <w:sz w:val="36"/>
                                    </w:rPr>
                                  </w:pPr>
                                  <w:r w:rsidRPr="00CC5DFA">
                                    <w:rPr>
                                      <w:rFonts w:ascii="Berlin Sans FB Demi" w:hAnsi="Berlin Sans FB Demi"/>
                                      <w:sz w:val="36"/>
                                    </w:rPr>
                                    <w:t>Signé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C60D7" id="Zone de texte 3" o:spid="_x0000_s1027" type="#_x0000_t202" style="position:absolute;left:0;text-align:left;margin-left:72.2pt;margin-top:7pt;width:84.75pt;height:27pt;rotation:-1607612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" filled="f" stroked="f" strokeweight=".5pt">
                      <v:textbox>
                        <w:txbxContent>
                          <w:p w:rsidR="00CC5DFA" w:rsidRPr="00CC5DFA" w:rsidRDefault="00CC5DFA" w:rsidP="00CC5DFA">
                            <w:pPr>
                              <w:ind w:left="0" w:firstLine="0"/>
                              <w:jc w:val="center"/>
                              <w:rPr>
                                <w:rFonts w:ascii="Berlin Sans FB Demi" w:hAnsi="Berlin Sans FB Demi"/>
                                <w:sz w:val="36"/>
                              </w:rPr>
                            </w:pPr>
                            <w:r w:rsidRPr="00CC5DFA">
                              <w:rPr>
                                <w:rFonts w:ascii="Berlin Sans FB Demi" w:hAnsi="Berlin Sans FB Demi"/>
                                <w:sz w:val="36"/>
                              </w:rPr>
                              <w:t>Signé</w:t>
                            </w:r>
                          </w:p>
                        </w:txbxContent>
                      </v:textbox>
                    </v:shape>
                  </w:pict>
                </mc:Fallback>
              </mc:AlternateContent>
            </w:r>
          </w:p>
          <w:p w:rsidR="00CC5DFA" w:rsidRDefault="00CC5DFA" w:rsidP="00FC1CEA">
            <w:pPr>
              <w:autoSpaceDE w:val="0"/>
              <w:autoSpaceDN w:val="0"/>
              <w:ind w:left="41" w:firstLine="0"/>
              <w:jc w:val="center"/>
              <w:rPr>
                <w:rFonts w:ascii="Arial" w:hAnsi="Arial" w:cs="Arial"/>
                <w:color w:val="000000" w:themeColor="text1"/>
              </w:rPr>
            </w:pPr>
          </w:p>
          <w:p w:rsidR="00CC5DFA" w:rsidRDefault="00CC5DFA" w:rsidP="00FC1CEA">
            <w:pPr>
              <w:autoSpaceDE w:val="0"/>
              <w:autoSpaceDN w:val="0"/>
              <w:ind w:left="41" w:firstLine="0"/>
              <w:jc w:val="center"/>
              <w:rPr>
                <w:rFonts w:ascii="Arial" w:hAnsi="Arial" w:cs="Arial"/>
                <w:color w:val="000000" w:themeColor="text1"/>
              </w:rPr>
            </w:pPr>
          </w:p>
          <w:p w:rsidR="00CC5DFA" w:rsidRDefault="00CC5DFA" w:rsidP="00FC1CEA">
            <w:pPr>
              <w:autoSpaceDE w:val="0"/>
              <w:autoSpaceDN w:val="0"/>
              <w:ind w:left="41" w:firstLine="0"/>
              <w:jc w:val="center"/>
              <w:rPr>
                <w:rFonts w:ascii="Arial" w:hAnsi="Arial" w:cs="Arial"/>
                <w:color w:val="000000" w:themeColor="text1"/>
              </w:rPr>
            </w:pPr>
          </w:p>
          <w:p w:rsidR="00CC5DFA" w:rsidRDefault="00CC5DFA" w:rsidP="00FC1CEA">
            <w:pPr>
              <w:autoSpaceDE w:val="0"/>
              <w:autoSpaceDN w:val="0"/>
              <w:ind w:left="41" w:firstLine="0"/>
              <w:jc w:val="center"/>
              <w:rPr>
                <w:rFonts w:ascii="Arial" w:hAnsi="Arial" w:cs="Arial"/>
                <w:color w:val="000000" w:themeColor="text1"/>
              </w:rPr>
            </w:pPr>
            <w:r>
              <w:rPr>
                <w:rFonts w:ascii="Arial" w:hAnsi="Arial" w:cs="Arial"/>
                <w:color w:val="000000" w:themeColor="text1"/>
              </w:rPr>
              <w:t>Sabine Fourcade</w:t>
            </w:r>
          </w:p>
          <w:p w:rsidR="00CC5DFA" w:rsidRDefault="00CC5DFA" w:rsidP="00FC1CEA">
            <w:pPr>
              <w:autoSpaceDE w:val="0"/>
              <w:autoSpaceDN w:val="0"/>
              <w:ind w:left="41" w:firstLine="0"/>
              <w:jc w:val="center"/>
              <w:rPr>
                <w:rFonts w:ascii="Arial" w:hAnsi="Arial" w:cs="Arial"/>
                <w:color w:val="000000" w:themeColor="text1"/>
              </w:rPr>
            </w:pPr>
            <w:r>
              <w:rPr>
                <w:rFonts w:ascii="Arial" w:hAnsi="Arial" w:cs="Arial"/>
                <w:color w:val="000000" w:themeColor="text1"/>
              </w:rPr>
              <w:t>Secrétaire générale des ministères chargés des affaires sociales</w:t>
            </w:r>
          </w:p>
          <w:p w:rsidR="00CC5DFA" w:rsidRDefault="00CC5DFA" w:rsidP="00FC1CEA">
            <w:pPr>
              <w:autoSpaceDE w:val="0"/>
              <w:autoSpaceDN w:val="0"/>
              <w:ind w:left="41" w:firstLine="0"/>
              <w:jc w:val="center"/>
              <w:rPr>
                <w:rFonts w:ascii="Arial" w:hAnsi="Arial" w:cs="Arial"/>
                <w:color w:val="000000" w:themeColor="text1"/>
              </w:rPr>
            </w:pPr>
            <w:r>
              <w:rPr>
                <w:rFonts w:ascii="Arial" w:hAnsi="Arial" w:cs="Arial"/>
                <w:color w:val="000000" w:themeColor="text1"/>
              </w:rPr>
              <w:t>Vu au titre du CNP</w:t>
            </w:r>
          </w:p>
          <w:p w:rsidR="004979F8" w:rsidRDefault="004979F8" w:rsidP="00FC1CEA">
            <w:pPr>
              <w:autoSpaceDE w:val="0"/>
              <w:autoSpaceDN w:val="0"/>
              <w:ind w:left="41" w:firstLine="0"/>
              <w:jc w:val="center"/>
              <w:rPr>
                <w:rFonts w:ascii="Arial" w:hAnsi="Arial" w:cs="Arial"/>
                <w:color w:val="000000" w:themeColor="text1"/>
              </w:rPr>
            </w:pPr>
          </w:p>
          <w:p w:rsidR="00313DC0" w:rsidRPr="00FC1CEA" w:rsidRDefault="00313DC0" w:rsidP="00FC1CEA">
            <w:pPr>
              <w:autoSpaceDE w:val="0"/>
              <w:autoSpaceDN w:val="0"/>
              <w:ind w:left="41" w:firstLine="0"/>
              <w:jc w:val="center"/>
              <w:rPr>
                <w:rFonts w:ascii="Arial" w:hAnsi="Arial" w:cs="Arial"/>
                <w:color w:val="000000" w:themeColor="text1"/>
              </w:rPr>
            </w:pPr>
          </w:p>
          <w:p w:rsidR="000B6DE0" w:rsidRPr="00FC1CEA" w:rsidRDefault="000B6DE0" w:rsidP="00FC1CEA">
            <w:pPr>
              <w:autoSpaceDE w:val="0"/>
              <w:autoSpaceDN w:val="0"/>
              <w:ind w:left="41" w:firstLine="0"/>
              <w:jc w:val="both"/>
              <w:rPr>
                <w:rFonts w:ascii="Arial" w:hAnsi="Arial" w:cs="Arial"/>
                <w:color w:val="000000" w:themeColor="text1"/>
              </w:rPr>
            </w:pPr>
          </w:p>
        </w:tc>
      </w:tr>
    </w:tbl>
    <w:p w:rsidR="00223D52" w:rsidRPr="00FC1CEA" w:rsidRDefault="00223D52" w:rsidP="00D059CA">
      <w:pPr>
        <w:autoSpaceDE w:val="0"/>
        <w:autoSpaceDN w:val="0"/>
        <w:ind w:left="0" w:firstLine="0"/>
        <w:jc w:val="both"/>
        <w:rPr>
          <w:rFonts w:ascii="Arial" w:hAnsi="Arial" w:cs="Arial"/>
          <w:color w:val="000000" w:themeColor="text1"/>
        </w:rPr>
      </w:pPr>
    </w:p>
    <w:sectPr w:rsidR="00223D52" w:rsidRPr="00FC1CEA" w:rsidSect="00B1527D">
      <w:footerReference w:type="even" r:id="rId9"/>
      <w:footerReference w:type="default" r:id="rId10"/>
      <w:pgSz w:w="11906" w:h="16838" w:code="9"/>
      <w:pgMar w:top="1021" w:right="1134" w:bottom="124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0B1" w:rsidRDefault="009720B1">
      <w:r>
        <w:separator/>
      </w:r>
    </w:p>
  </w:endnote>
  <w:endnote w:type="continuationSeparator" w:id="0">
    <w:p w:rsidR="009720B1" w:rsidRDefault="00972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89D" w:rsidRDefault="009B589D" w:rsidP="00B1527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9B589D" w:rsidRDefault="009B589D" w:rsidP="00B1527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89D" w:rsidRPr="00742154" w:rsidRDefault="009B589D" w:rsidP="00B1527D">
    <w:pPr>
      <w:pStyle w:val="Pieddepage"/>
      <w:framePr w:wrap="around" w:vAnchor="text" w:hAnchor="margin" w:xAlign="center" w:y="1"/>
      <w:rPr>
        <w:rStyle w:val="Numrodepage"/>
        <w:sz w:val="20"/>
        <w:szCs w:val="20"/>
      </w:rPr>
    </w:pPr>
    <w:r w:rsidRPr="00742154">
      <w:rPr>
        <w:rStyle w:val="Numrodepage"/>
        <w:sz w:val="20"/>
        <w:szCs w:val="20"/>
      </w:rPr>
      <w:fldChar w:fldCharType="begin"/>
    </w:r>
    <w:r w:rsidRPr="00742154">
      <w:rPr>
        <w:rStyle w:val="Numrodepage"/>
        <w:sz w:val="20"/>
        <w:szCs w:val="20"/>
      </w:rPr>
      <w:instrText xml:space="preserve">PAGE  </w:instrText>
    </w:r>
    <w:r w:rsidRPr="00742154">
      <w:rPr>
        <w:rStyle w:val="Numrodepage"/>
        <w:sz w:val="20"/>
        <w:szCs w:val="20"/>
      </w:rPr>
      <w:fldChar w:fldCharType="separate"/>
    </w:r>
    <w:r w:rsidR="003A4DCE">
      <w:rPr>
        <w:rStyle w:val="Numrodepage"/>
        <w:noProof/>
        <w:sz w:val="20"/>
        <w:szCs w:val="20"/>
      </w:rPr>
      <w:t>2</w:t>
    </w:r>
    <w:r w:rsidRPr="00742154">
      <w:rPr>
        <w:rStyle w:val="Numrodepage"/>
        <w:sz w:val="20"/>
        <w:szCs w:val="20"/>
      </w:rPr>
      <w:fldChar w:fldCharType="end"/>
    </w:r>
  </w:p>
  <w:p w:rsidR="009B589D" w:rsidRDefault="009B589D" w:rsidP="00B1527D">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0B1" w:rsidRDefault="009720B1">
      <w:r>
        <w:separator/>
      </w:r>
    </w:p>
  </w:footnote>
  <w:footnote w:type="continuationSeparator" w:id="0">
    <w:p w:rsidR="009720B1" w:rsidRDefault="00972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5A6F"/>
      </v:shape>
    </w:pict>
  </w:numPicBullet>
  <w:numPicBullet w:numPicBulletId="1">
    <w:pict>
      <v:shape id="_x0000_i1031" type="#_x0000_t75" style="width:11.5pt;height:11.5pt" o:bullet="t">
        <v:imagedata r:id="rId2" o:title="clip_image001"/>
      </v:shape>
    </w:pict>
  </w:numPicBullet>
  <w:abstractNum w:abstractNumId="0" w15:restartNumberingAfterBreak="0">
    <w:nsid w:val="00277AA5"/>
    <w:multiLevelType w:val="hybridMultilevel"/>
    <w:tmpl w:val="1A74446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5A1AD1"/>
    <w:multiLevelType w:val="hybridMultilevel"/>
    <w:tmpl w:val="E1EA6792"/>
    <w:lvl w:ilvl="0" w:tplc="7B76CE22">
      <w:start w:val="1"/>
      <w:numFmt w:val="bullet"/>
      <w:lvlText w:val="-"/>
      <w:lvlPicBulletId w:val="1"/>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1F208A"/>
    <w:multiLevelType w:val="hybridMultilevel"/>
    <w:tmpl w:val="F9BC68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8A24C3"/>
    <w:multiLevelType w:val="hybridMultilevel"/>
    <w:tmpl w:val="A2645AAA"/>
    <w:lvl w:ilvl="0" w:tplc="1FFA24B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952F5D"/>
    <w:multiLevelType w:val="hybridMultilevel"/>
    <w:tmpl w:val="8156202A"/>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4DE6318"/>
    <w:multiLevelType w:val="hybridMultilevel"/>
    <w:tmpl w:val="71181D4E"/>
    <w:lvl w:ilvl="0" w:tplc="7B76CE22">
      <w:start w:val="1"/>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E8203B"/>
    <w:multiLevelType w:val="hybridMultilevel"/>
    <w:tmpl w:val="B76EA58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B531AE6"/>
    <w:multiLevelType w:val="hybridMultilevel"/>
    <w:tmpl w:val="2438C964"/>
    <w:lvl w:ilvl="0" w:tplc="45FC62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BEE6B49"/>
    <w:multiLevelType w:val="hybridMultilevel"/>
    <w:tmpl w:val="CEF29822"/>
    <w:lvl w:ilvl="0" w:tplc="4B4E76C4">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C8A2ADA"/>
    <w:multiLevelType w:val="hybridMultilevel"/>
    <w:tmpl w:val="75E427F0"/>
    <w:lvl w:ilvl="0" w:tplc="7B76CE22">
      <w:start w:val="1"/>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1523A23"/>
    <w:multiLevelType w:val="hybridMultilevel"/>
    <w:tmpl w:val="EFAAFD3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E45B83"/>
    <w:multiLevelType w:val="hybridMultilevel"/>
    <w:tmpl w:val="08D2E042"/>
    <w:lvl w:ilvl="0" w:tplc="08AE457C">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A2A6119"/>
    <w:multiLevelType w:val="hybridMultilevel"/>
    <w:tmpl w:val="B40CB6B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A916C49"/>
    <w:multiLevelType w:val="hybridMultilevel"/>
    <w:tmpl w:val="E9063DFE"/>
    <w:lvl w:ilvl="0" w:tplc="A4AAAA22">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0E64F14"/>
    <w:multiLevelType w:val="hybridMultilevel"/>
    <w:tmpl w:val="11D806B6"/>
    <w:lvl w:ilvl="0" w:tplc="B34260F4">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1417C2C"/>
    <w:multiLevelType w:val="hybridMultilevel"/>
    <w:tmpl w:val="C3006884"/>
    <w:lvl w:ilvl="0" w:tplc="9FE4796C">
      <w:start w:val="1"/>
      <w:numFmt w:val="bullet"/>
      <w:lvlText w:val="-"/>
      <w:lvlJc w:val="left"/>
      <w:pPr>
        <w:ind w:left="717" w:hanging="360"/>
      </w:pPr>
      <w:rPr>
        <w:rFonts w:ascii="Calibri" w:eastAsia="Calibri" w:hAnsi="Calibri" w:cs="Calibri"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6" w15:restartNumberingAfterBreak="0">
    <w:nsid w:val="21CC40E3"/>
    <w:multiLevelType w:val="hybridMultilevel"/>
    <w:tmpl w:val="97680110"/>
    <w:lvl w:ilvl="0" w:tplc="BAB67714">
      <w:numFmt w:val="bullet"/>
      <w:lvlText w:val="-"/>
      <w:lvlJc w:val="left"/>
      <w:pPr>
        <w:ind w:left="720" w:hanging="360"/>
      </w:pPr>
      <w:rPr>
        <w:rFonts w:ascii="Arial" w:eastAsia="Times New Roman" w:hAnsi="Aria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5445FD9"/>
    <w:multiLevelType w:val="hybridMultilevel"/>
    <w:tmpl w:val="F7F2C32E"/>
    <w:lvl w:ilvl="0" w:tplc="EF74E0EA">
      <w:numFmt w:val="bullet"/>
      <w:lvlText w:val=""/>
      <w:lvlJc w:val="left"/>
      <w:pPr>
        <w:ind w:left="720" w:hanging="360"/>
      </w:pPr>
      <w:rPr>
        <w:rFonts w:ascii="Wingdings" w:eastAsia="Times New Roman" w:hAnsi="Wingdings" w:cs="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8CB38CE"/>
    <w:multiLevelType w:val="hybridMultilevel"/>
    <w:tmpl w:val="DA3005B8"/>
    <w:lvl w:ilvl="0" w:tplc="7B76CE22">
      <w:start w:val="1"/>
      <w:numFmt w:val="bullet"/>
      <w:lvlText w:val="-"/>
      <w:lvlPicBulletId w:val="1"/>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362899"/>
    <w:multiLevelType w:val="hybridMultilevel"/>
    <w:tmpl w:val="B1B4EA20"/>
    <w:lvl w:ilvl="0" w:tplc="FC722EA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34F84B08"/>
    <w:multiLevelType w:val="hybridMultilevel"/>
    <w:tmpl w:val="C55A994A"/>
    <w:lvl w:ilvl="0" w:tplc="595A2D42">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8A55D14"/>
    <w:multiLevelType w:val="hybridMultilevel"/>
    <w:tmpl w:val="B76EA58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9442B2E"/>
    <w:multiLevelType w:val="hybridMultilevel"/>
    <w:tmpl w:val="FA06440E"/>
    <w:lvl w:ilvl="0" w:tplc="7B76CE22">
      <w:start w:val="1"/>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B126CEB"/>
    <w:multiLevelType w:val="hybridMultilevel"/>
    <w:tmpl w:val="8B38894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BAA1FB6"/>
    <w:multiLevelType w:val="hybridMultilevel"/>
    <w:tmpl w:val="E65C0168"/>
    <w:lvl w:ilvl="0" w:tplc="73D88E9E">
      <w:start w:val="400"/>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3BBB2470"/>
    <w:multiLevelType w:val="hybridMultilevel"/>
    <w:tmpl w:val="1BACFF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C6E0DF0"/>
    <w:multiLevelType w:val="hybridMultilevel"/>
    <w:tmpl w:val="E17CDB9A"/>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7" w15:restartNumberingAfterBreak="0">
    <w:nsid w:val="40D163DC"/>
    <w:multiLevelType w:val="hybridMultilevel"/>
    <w:tmpl w:val="97947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BF70778"/>
    <w:multiLevelType w:val="hybridMultilevel"/>
    <w:tmpl w:val="E674993A"/>
    <w:lvl w:ilvl="0" w:tplc="EE4804D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CE1162A"/>
    <w:multiLevelType w:val="hybridMultilevel"/>
    <w:tmpl w:val="B40CB6B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E29331D"/>
    <w:multiLevelType w:val="hybridMultilevel"/>
    <w:tmpl w:val="65D04404"/>
    <w:lvl w:ilvl="0" w:tplc="F9049F8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15:restartNumberingAfterBreak="0">
    <w:nsid w:val="4E7F28D9"/>
    <w:multiLevelType w:val="hybridMultilevel"/>
    <w:tmpl w:val="B76EA58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1863D30"/>
    <w:multiLevelType w:val="hybridMultilevel"/>
    <w:tmpl w:val="553EC2D4"/>
    <w:lvl w:ilvl="0" w:tplc="F5988B26">
      <w:numFmt w:val="bullet"/>
      <w:lvlText w:val=""/>
      <w:lvlJc w:val="left"/>
      <w:pPr>
        <w:ind w:left="390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518814F7"/>
    <w:multiLevelType w:val="hybridMultilevel"/>
    <w:tmpl w:val="E88E55C6"/>
    <w:lvl w:ilvl="0" w:tplc="040C000F">
      <w:start w:val="1"/>
      <w:numFmt w:val="decimal"/>
      <w:lvlText w:val="%1."/>
      <w:lvlJc w:val="left"/>
      <w:pPr>
        <w:ind w:left="720" w:hanging="360"/>
      </w:pPr>
      <w:rPr>
        <w:rFonts w:hint="default"/>
      </w:rPr>
    </w:lvl>
    <w:lvl w:ilvl="1" w:tplc="E9D2E3F0">
      <w:start w:val="1"/>
      <w:numFmt w:val="decimal"/>
      <w:lvlText w:val="2.%2."/>
      <w:lvlJc w:val="left"/>
      <w:pPr>
        <w:ind w:left="1440" w:hanging="360"/>
      </w:pPr>
      <w:rPr>
        <w:rFonts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1A744C0"/>
    <w:multiLevelType w:val="hybridMultilevel"/>
    <w:tmpl w:val="77509FD4"/>
    <w:lvl w:ilvl="0" w:tplc="C5F6F976">
      <w:numFmt w:val="bullet"/>
      <w:lvlText w:val="-"/>
      <w:lvlJc w:val="left"/>
      <w:pPr>
        <w:ind w:left="720" w:hanging="36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23E5517"/>
    <w:multiLevelType w:val="hybridMultilevel"/>
    <w:tmpl w:val="4082456E"/>
    <w:lvl w:ilvl="0" w:tplc="A59E424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96A0CF0"/>
    <w:multiLevelType w:val="hybridMultilevel"/>
    <w:tmpl w:val="2134164C"/>
    <w:lvl w:ilvl="0" w:tplc="7B76CE22">
      <w:start w:val="1"/>
      <w:numFmt w:val="bullet"/>
      <w:lvlText w:val="-"/>
      <w:lvlJc w:val="left"/>
      <w:pPr>
        <w:ind w:left="1077" w:hanging="360"/>
      </w:pPr>
      <w:rPr>
        <w:rFonts w:ascii="Arial Narrow" w:eastAsia="Times New Roman" w:hAnsi="Arial Narrow" w:cs="Aria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7" w15:restartNumberingAfterBreak="0">
    <w:nsid w:val="59BF2DCC"/>
    <w:multiLevelType w:val="hybridMultilevel"/>
    <w:tmpl w:val="397E092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E3153FF"/>
    <w:multiLevelType w:val="hybridMultilevel"/>
    <w:tmpl w:val="5E64AD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EBB7167"/>
    <w:multiLevelType w:val="hybridMultilevel"/>
    <w:tmpl w:val="F08A63FA"/>
    <w:lvl w:ilvl="0" w:tplc="C3261928">
      <w:start w:val="1"/>
      <w:numFmt w:val="decimal"/>
      <w:lvlText w:val="%1."/>
      <w:lvlJc w:val="left"/>
      <w:pPr>
        <w:ind w:left="720" w:hanging="360"/>
      </w:pPr>
      <w:rPr>
        <w:rFonts w:hint="default"/>
        <w:b/>
      </w:rPr>
    </w:lvl>
    <w:lvl w:ilvl="1" w:tplc="E9D2E3F0">
      <w:start w:val="1"/>
      <w:numFmt w:val="decimal"/>
      <w:lvlText w:val="2.%2."/>
      <w:lvlJc w:val="left"/>
      <w:pPr>
        <w:ind w:left="1440" w:hanging="360"/>
      </w:pPr>
      <w:rPr>
        <w:rFonts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0D5250A"/>
    <w:multiLevelType w:val="hybridMultilevel"/>
    <w:tmpl w:val="719A838A"/>
    <w:lvl w:ilvl="0" w:tplc="7B76CE22">
      <w:start w:val="1"/>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2BE50FF"/>
    <w:multiLevelType w:val="hybridMultilevel"/>
    <w:tmpl w:val="B76EA58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515244F"/>
    <w:multiLevelType w:val="hybridMultilevel"/>
    <w:tmpl w:val="FADA38CE"/>
    <w:lvl w:ilvl="0" w:tplc="040C0007">
      <w:start w:val="1"/>
      <w:numFmt w:val="bullet"/>
      <w:lvlText w:val=""/>
      <w:lvlPicBulletId w:val="1"/>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15:restartNumberingAfterBreak="0">
    <w:nsid w:val="65D31942"/>
    <w:multiLevelType w:val="hybridMultilevel"/>
    <w:tmpl w:val="9768F6A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2D65C78"/>
    <w:multiLevelType w:val="hybridMultilevel"/>
    <w:tmpl w:val="712870AE"/>
    <w:lvl w:ilvl="0" w:tplc="26DC23E0">
      <w:start w:val="1"/>
      <w:numFmt w:val="decimal"/>
      <w:lvlText w:val="%1)"/>
      <w:lvlJc w:val="left"/>
      <w:pPr>
        <w:ind w:left="720" w:hanging="360"/>
      </w:pPr>
      <w:rPr>
        <w:rFonts w:ascii="Arial" w:eastAsia="Calibri" w:hAnsi="Arial" w:cs="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6695FCB"/>
    <w:multiLevelType w:val="hybridMultilevel"/>
    <w:tmpl w:val="89FCF8BE"/>
    <w:lvl w:ilvl="0" w:tplc="F5988B26">
      <w:numFmt w:val="bullet"/>
      <w:lvlText w:val=""/>
      <w:lvlJc w:val="left"/>
      <w:pPr>
        <w:ind w:left="3621"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6" w15:restartNumberingAfterBreak="0">
    <w:nsid w:val="77972F22"/>
    <w:multiLevelType w:val="hybridMultilevel"/>
    <w:tmpl w:val="C526BB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C650EE6"/>
    <w:multiLevelType w:val="hybridMultilevel"/>
    <w:tmpl w:val="A28A27C8"/>
    <w:lvl w:ilvl="0" w:tplc="F336E2A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F5B171C"/>
    <w:multiLevelType w:val="multilevel"/>
    <w:tmpl w:val="8744B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37"/>
  </w:num>
  <w:num w:numId="4">
    <w:abstractNumId w:val="13"/>
  </w:num>
  <w:num w:numId="5">
    <w:abstractNumId w:val="25"/>
  </w:num>
  <w:num w:numId="6">
    <w:abstractNumId w:val="47"/>
  </w:num>
  <w:num w:numId="7">
    <w:abstractNumId w:val="43"/>
  </w:num>
  <w:num w:numId="8">
    <w:abstractNumId w:val="5"/>
  </w:num>
  <w:num w:numId="9">
    <w:abstractNumId w:val="46"/>
  </w:num>
  <w:num w:numId="10">
    <w:abstractNumId w:val="42"/>
  </w:num>
  <w:num w:numId="11">
    <w:abstractNumId w:val="45"/>
  </w:num>
  <w:num w:numId="12">
    <w:abstractNumId w:val="32"/>
  </w:num>
  <w:num w:numId="13">
    <w:abstractNumId w:val="4"/>
  </w:num>
  <w:num w:numId="14">
    <w:abstractNumId w:val="32"/>
  </w:num>
  <w:num w:numId="15">
    <w:abstractNumId w:val="40"/>
  </w:num>
  <w:num w:numId="16">
    <w:abstractNumId w:val="18"/>
  </w:num>
  <w:num w:numId="17">
    <w:abstractNumId w:val="1"/>
  </w:num>
  <w:num w:numId="18">
    <w:abstractNumId w:val="9"/>
  </w:num>
  <w:num w:numId="19">
    <w:abstractNumId w:val="22"/>
  </w:num>
  <w:num w:numId="20">
    <w:abstractNumId w:val="11"/>
  </w:num>
  <w:num w:numId="21">
    <w:abstractNumId w:val="31"/>
  </w:num>
  <w:num w:numId="22">
    <w:abstractNumId w:val="41"/>
  </w:num>
  <w:num w:numId="23">
    <w:abstractNumId w:val="14"/>
  </w:num>
  <w:num w:numId="24">
    <w:abstractNumId w:val="29"/>
  </w:num>
  <w:num w:numId="25">
    <w:abstractNumId w:val="12"/>
  </w:num>
  <w:num w:numId="26">
    <w:abstractNumId w:val="6"/>
  </w:num>
  <w:num w:numId="27">
    <w:abstractNumId w:val="24"/>
  </w:num>
  <w:num w:numId="28">
    <w:abstractNumId w:val="2"/>
  </w:num>
  <w:num w:numId="29">
    <w:abstractNumId w:val="21"/>
  </w:num>
  <w:num w:numId="30">
    <w:abstractNumId w:val="38"/>
  </w:num>
  <w:num w:numId="31">
    <w:abstractNumId w:val="39"/>
  </w:num>
  <w:num w:numId="32">
    <w:abstractNumId w:val="36"/>
  </w:num>
  <w:num w:numId="33">
    <w:abstractNumId w:val="16"/>
  </w:num>
  <w:num w:numId="34">
    <w:abstractNumId w:val="17"/>
  </w:num>
  <w:num w:numId="35">
    <w:abstractNumId w:val="27"/>
  </w:num>
  <w:num w:numId="36">
    <w:abstractNumId w:val="33"/>
  </w:num>
  <w:num w:numId="37">
    <w:abstractNumId w:val="8"/>
  </w:num>
  <w:num w:numId="38">
    <w:abstractNumId w:val="15"/>
  </w:num>
  <w:num w:numId="39">
    <w:abstractNumId w:val="26"/>
  </w:num>
  <w:num w:numId="40">
    <w:abstractNumId w:val="48"/>
  </w:num>
  <w:num w:numId="41">
    <w:abstractNumId w:val="7"/>
  </w:num>
  <w:num w:numId="42">
    <w:abstractNumId w:val="34"/>
  </w:num>
  <w:num w:numId="43">
    <w:abstractNumId w:val="23"/>
  </w:num>
  <w:num w:numId="44">
    <w:abstractNumId w:val="19"/>
  </w:num>
  <w:num w:numId="45">
    <w:abstractNumId w:val="30"/>
  </w:num>
  <w:num w:numId="46">
    <w:abstractNumId w:val="35"/>
  </w:num>
  <w:num w:numId="47">
    <w:abstractNumId w:val="3"/>
  </w:num>
  <w:num w:numId="48">
    <w:abstractNumId w:val="44"/>
  </w:num>
  <w:num w:numId="49">
    <w:abstractNumId w:val="28"/>
  </w:num>
  <w:num w:numId="50">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10D"/>
    <w:rsid w:val="00001541"/>
    <w:rsid w:val="000035F6"/>
    <w:rsid w:val="00003766"/>
    <w:rsid w:val="00004143"/>
    <w:rsid w:val="00004F09"/>
    <w:rsid w:val="00011A65"/>
    <w:rsid w:val="000155EF"/>
    <w:rsid w:val="00017A59"/>
    <w:rsid w:val="00017F16"/>
    <w:rsid w:val="00022E89"/>
    <w:rsid w:val="000272B1"/>
    <w:rsid w:val="00027FC1"/>
    <w:rsid w:val="0003136A"/>
    <w:rsid w:val="00031381"/>
    <w:rsid w:val="00031612"/>
    <w:rsid w:val="0003267B"/>
    <w:rsid w:val="00036ED3"/>
    <w:rsid w:val="0003738E"/>
    <w:rsid w:val="000418AC"/>
    <w:rsid w:val="00046786"/>
    <w:rsid w:val="00046CE4"/>
    <w:rsid w:val="00050CFB"/>
    <w:rsid w:val="00051806"/>
    <w:rsid w:val="0005754A"/>
    <w:rsid w:val="00061DEA"/>
    <w:rsid w:val="00062D9D"/>
    <w:rsid w:val="00062F23"/>
    <w:rsid w:val="00064D6A"/>
    <w:rsid w:val="00066DDA"/>
    <w:rsid w:val="000676C7"/>
    <w:rsid w:val="00067ABD"/>
    <w:rsid w:val="000714A6"/>
    <w:rsid w:val="00071EDF"/>
    <w:rsid w:val="000739C5"/>
    <w:rsid w:val="00077AA1"/>
    <w:rsid w:val="00077DDB"/>
    <w:rsid w:val="00083BF0"/>
    <w:rsid w:val="0008666C"/>
    <w:rsid w:val="00087172"/>
    <w:rsid w:val="00091820"/>
    <w:rsid w:val="0009453E"/>
    <w:rsid w:val="00094648"/>
    <w:rsid w:val="000A0AF2"/>
    <w:rsid w:val="000A5086"/>
    <w:rsid w:val="000B080A"/>
    <w:rsid w:val="000B1581"/>
    <w:rsid w:val="000B69DC"/>
    <w:rsid w:val="000B6DE0"/>
    <w:rsid w:val="000C1885"/>
    <w:rsid w:val="000C2E78"/>
    <w:rsid w:val="000C3430"/>
    <w:rsid w:val="000D04B1"/>
    <w:rsid w:val="000D0B05"/>
    <w:rsid w:val="000D25AD"/>
    <w:rsid w:val="000E1B7E"/>
    <w:rsid w:val="000E34ED"/>
    <w:rsid w:val="000E3D4C"/>
    <w:rsid w:val="000E5E1F"/>
    <w:rsid w:val="000F36BE"/>
    <w:rsid w:val="001007CA"/>
    <w:rsid w:val="00104312"/>
    <w:rsid w:val="0010485F"/>
    <w:rsid w:val="00105927"/>
    <w:rsid w:val="00105DE1"/>
    <w:rsid w:val="00107170"/>
    <w:rsid w:val="00111354"/>
    <w:rsid w:val="00112326"/>
    <w:rsid w:val="00113009"/>
    <w:rsid w:val="00114BB2"/>
    <w:rsid w:val="001159A6"/>
    <w:rsid w:val="001168CB"/>
    <w:rsid w:val="00116AFE"/>
    <w:rsid w:val="001226E0"/>
    <w:rsid w:val="00126E00"/>
    <w:rsid w:val="001312EF"/>
    <w:rsid w:val="00134CF5"/>
    <w:rsid w:val="00134D96"/>
    <w:rsid w:val="00135D42"/>
    <w:rsid w:val="0013704D"/>
    <w:rsid w:val="0014335A"/>
    <w:rsid w:val="00145424"/>
    <w:rsid w:val="00150AFD"/>
    <w:rsid w:val="0015406A"/>
    <w:rsid w:val="001576AB"/>
    <w:rsid w:val="001619F0"/>
    <w:rsid w:val="001653D7"/>
    <w:rsid w:val="0016651F"/>
    <w:rsid w:val="00167782"/>
    <w:rsid w:val="001704F0"/>
    <w:rsid w:val="00181052"/>
    <w:rsid w:val="001820A4"/>
    <w:rsid w:val="00182C7B"/>
    <w:rsid w:val="00182DDC"/>
    <w:rsid w:val="001855C9"/>
    <w:rsid w:val="001900AD"/>
    <w:rsid w:val="00192DE5"/>
    <w:rsid w:val="00194BA0"/>
    <w:rsid w:val="001A2862"/>
    <w:rsid w:val="001A2A03"/>
    <w:rsid w:val="001A4B21"/>
    <w:rsid w:val="001A573A"/>
    <w:rsid w:val="001A62B5"/>
    <w:rsid w:val="001B1C33"/>
    <w:rsid w:val="001B28C8"/>
    <w:rsid w:val="001C32FB"/>
    <w:rsid w:val="001C5C32"/>
    <w:rsid w:val="001C5DE2"/>
    <w:rsid w:val="001D162C"/>
    <w:rsid w:val="001D2AEF"/>
    <w:rsid w:val="001E023E"/>
    <w:rsid w:val="001E110D"/>
    <w:rsid w:val="001E42E5"/>
    <w:rsid w:val="001E4B34"/>
    <w:rsid w:val="001E6D4C"/>
    <w:rsid w:val="001E7E79"/>
    <w:rsid w:val="001F3A4E"/>
    <w:rsid w:val="001F58C2"/>
    <w:rsid w:val="001F647E"/>
    <w:rsid w:val="00204823"/>
    <w:rsid w:val="00213367"/>
    <w:rsid w:val="00214FEF"/>
    <w:rsid w:val="00217AA4"/>
    <w:rsid w:val="00220BB1"/>
    <w:rsid w:val="00223D52"/>
    <w:rsid w:val="002265A4"/>
    <w:rsid w:val="00227B7C"/>
    <w:rsid w:val="0023143B"/>
    <w:rsid w:val="00232713"/>
    <w:rsid w:val="002339D8"/>
    <w:rsid w:val="0023479D"/>
    <w:rsid w:val="00234828"/>
    <w:rsid w:val="00237040"/>
    <w:rsid w:val="00244D59"/>
    <w:rsid w:val="00246E87"/>
    <w:rsid w:val="002471E1"/>
    <w:rsid w:val="002521EF"/>
    <w:rsid w:val="00252693"/>
    <w:rsid w:val="00253850"/>
    <w:rsid w:val="00254A18"/>
    <w:rsid w:val="00263558"/>
    <w:rsid w:val="00263733"/>
    <w:rsid w:val="00264C31"/>
    <w:rsid w:val="002654B0"/>
    <w:rsid w:val="00266304"/>
    <w:rsid w:val="00266507"/>
    <w:rsid w:val="00267BA8"/>
    <w:rsid w:val="00267C96"/>
    <w:rsid w:val="00271526"/>
    <w:rsid w:val="00274B4F"/>
    <w:rsid w:val="0027760C"/>
    <w:rsid w:val="0028548C"/>
    <w:rsid w:val="00286E6D"/>
    <w:rsid w:val="00290096"/>
    <w:rsid w:val="0029076C"/>
    <w:rsid w:val="0029413D"/>
    <w:rsid w:val="00297ABC"/>
    <w:rsid w:val="002A1565"/>
    <w:rsid w:val="002A298C"/>
    <w:rsid w:val="002A35E4"/>
    <w:rsid w:val="002A5BD7"/>
    <w:rsid w:val="002B0EF0"/>
    <w:rsid w:val="002B5132"/>
    <w:rsid w:val="002B53DC"/>
    <w:rsid w:val="002C0717"/>
    <w:rsid w:val="002C2E82"/>
    <w:rsid w:val="002C3481"/>
    <w:rsid w:val="002C3503"/>
    <w:rsid w:val="002C3ECB"/>
    <w:rsid w:val="002D0726"/>
    <w:rsid w:val="002D640E"/>
    <w:rsid w:val="002D6415"/>
    <w:rsid w:val="002D734A"/>
    <w:rsid w:val="002D7B30"/>
    <w:rsid w:val="002E0EA8"/>
    <w:rsid w:val="002E217D"/>
    <w:rsid w:val="002E2EBA"/>
    <w:rsid w:val="002E5B57"/>
    <w:rsid w:val="002E61F1"/>
    <w:rsid w:val="002F0925"/>
    <w:rsid w:val="002F331D"/>
    <w:rsid w:val="003101F4"/>
    <w:rsid w:val="0031143B"/>
    <w:rsid w:val="00311F86"/>
    <w:rsid w:val="0031302B"/>
    <w:rsid w:val="00313A7A"/>
    <w:rsid w:val="00313DC0"/>
    <w:rsid w:val="00313E7B"/>
    <w:rsid w:val="00317EDC"/>
    <w:rsid w:val="003240E8"/>
    <w:rsid w:val="0032423A"/>
    <w:rsid w:val="003248A3"/>
    <w:rsid w:val="00325199"/>
    <w:rsid w:val="0032593B"/>
    <w:rsid w:val="00327CFC"/>
    <w:rsid w:val="00327FBC"/>
    <w:rsid w:val="003309EF"/>
    <w:rsid w:val="00332B06"/>
    <w:rsid w:val="00333F65"/>
    <w:rsid w:val="00337BBB"/>
    <w:rsid w:val="00340AF8"/>
    <w:rsid w:val="00341C6B"/>
    <w:rsid w:val="003437EC"/>
    <w:rsid w:val="0034413A"/>
    <w:rsid w:val="0035174B"/>
    <w:rsid w:val="003520DD"/>
    <w:rsid w:val="0035259C"/>
    <w:rsid w:val="003534D9"/>
    <w:rsid w:val="003575CE"/>
    <w:rsid w:val="00367471"/>
    <w:rsid w:val="003717EA"/>
    <w:rsid w:val="003717F4"/>
    <w:rsid w:val="00373033"/>
    <w:rsid w:val="0037357F"/>
    <w:rsid w:val="00375C09"/>
    <w:rsid w:val="00375E22"/>
    <w:rsid w:val="003760F8"/>
    <w:rsid w:val="00377BC1"/>
    <w:rsid w:val="00380F43"/>
    <w:rsid w:val="003811B1"/>
    <w:rsid w:val="0038511A"/>
    <w:rsid w:val="003869EB"/>
    <w:rsid w:val="00387824"/>
    <w:rsid w:val="00390892"/>
    <w:rsid w:val="00393175"/>
    <w:rsid w:val="003932FB"/>
    <w:rsid w:val="00393819"/>
    <w:rsid w:val="00393D09"/>
    <w:rsid w:val="00394840"/>
    <w:rsid w:val="003A331C"/>
    <w:rsid w:val="003A38A6"/>
    <w:rsid w:val="003A4DCE"/>
    <w:rsid w:val="003A4FDB"/>
    <w:rsid w:val="003A5C85"/>
    <w:rsid w:val="003A6AA5"/>
    <w:rsid w:val="003A7028"/>
    <w:rsid w:val="003A742C"/>
    <w:rsid w:val="003A7FD3"/>
    <w:rsid w:val="003B0140"/>
    <w:rsid w:val="003B11DD"/>
    <w:rsid w:val="003B38CC"/>
    <w:rsid w:val="003C3CDD"/>
    <w:rsid w:val="003D173D"/>
    <w:rsid w:val="003D1B99"/>
    <w:rsid w:val="003D3A61"/>
    <w:rsid w:val="003E13BA"/>
    <w:rsid w:val="003F0BC4"/>
    <w:rsid w:val="003F15FE"/>
    <w:rsid w:val="003F296D"/>
    <w:rsid w:val="003F3021"/>
    <w:rsid w:val="00400741"/>
    <w:rsid w:val="00412696"/>
    <w:rsid w:val="00415995"/>
    <w:rsid w:val="00417B14"/>
    <w:rsid w:val="004239FD"/>
    <w:rsid w:val="004272DE"/>
    <w:rsid w:val="00427A7E"/>
    <w:rsid w:val="0043064A"/>
    <w:rsid w:val="00432929"/>
    <w:rsid w:val="00437D5B"/>
    <w:rsid w:val="0044088D"/>
    <w:rsid w:val="0044204E"/>
    <w:rsid w:val="00443904"/>
    <w:rsid w:val="00443F81"/>
    <w:rsid w:val="00446999"/>
    <w:rsid w:val="0045140D"/>
    <w:rsid w:val="00455BFE"/>
    <w:rsid w:val="004566CE"/>
    <w:rsid w:val="0045696A"/>
    <w:rsid w:val="0045707A"/>
    <w:rsid w:val="0046118F"/>
    <w:rsid w:val="0046145A"/>
    <w:rsid w:val="00461D79"/>
    <w:rsid w:val="00465D2A"/>
    <w:rsid w:val="0046626C"/>
    <w:rsid w:val="00467FCF"/>
    <w:rsid w:val="004701A6"/>
    <w:rsid w:val="0047158B"/>
    <w:rsid w:val="00473BE1"/>
    <w:rsid w:val="00473C19"/>
    <w:rsid w:val="00474BB5"/>
    <w:rsid w:val="00475223"/>
    <w:rsid w:val="00477C75"/>
    <w:rsid w:val="00484784"/>
    <w:rsid w:val="004850FF"/>
    <w:rsid w:val="00490BFA"/>
    <w:rsid w:val="0049212D"/>
    <w:rsid w:val="004930E6"/>
    <w:rsid w:val="0049514B"/>
    <w:rsid w:val="00496F60"/>
    <w:rsid w:val="004979F8"/>
    <w:rsid w:val="00497E1E"/>
    <w:rsid w:val="004A0CFB"/>
    <w:rsid w:val="004A1533"/>
    <w:rsid w:val="004A427D"/>
    <w:rsid w:val="004A4A94"/>
    <w:rsid w:val="004B0B5A"/>
    <w:rsid w:val="004B42CB"/>
    <w:rsid w:val="004B6555"/>
    <w:rsid w:val="004B79B8"/>
    <w:rsid w:val="004C3756"/>
    <w:rsid w:val="004C7A07"/>
    <w:rsid w:val="004D188A"/>
    <w:rsid w:val="004D1C04"/>
    <w:rsid w:val="004D1E1B"/>
    <w:rsid w:val="004D4D38"/>
    <w:rsid w:val="004D5017"/>
    <w:rsid w:val="004E07A8"/>
    <w:rsid w:val="004E2984"/>
    <w:rsid w:val="004E3467"/>
    <w:rsid w:val="004E44DB"/>
    <w:rsid w:val="004F0320"/>
    <w:rsid w:val="004F22D7"/>
    <w:rsid w:val="004F6F9F"/>
    <w:rsid w:val="00502930"/>
    <w:rsid w:val="00502BA2"/>
    <w:rsid w:val="00504B1C"/>
    <w:rsid w:val="005142A7"/>
    <w:rsid w:val="005145B8"/>
    <w:rsid w:val="00516546"/>
    <w:rsid w:val="00516573"/>
    <w:rsid w:val="005165D8"/>
    <w:rsid w:val="00520856"/>
    <w:rsid w:val="00522820"/>
    <w:rsid w:val="00522DC8"/>
    <w:rsid w:val="005278D1"/>
    <w:rsid w:val="00527FB9"/>
    <w:rsid w:val="005324C3"/>
    <w:rsid w:val="00543C26"/>
    <w:rsid w:val="005454D9"/>
    <w:rsid w:val="005478AE"/>
    <w:rsid w:val="005511F8"/>
    <w:rsid w:val="00552789"/>
    <w:rsid w:val="005528AA"/>
    <w:rsid w:val="00552ADD"/>
    <w:rsid w:val="00553192"/>
    <w:rsid w:val="00557123"/>
    <w:rsid w:val="005621C2"/>
    <w:rsid w:val="005622D7"/>
    <w:rsid w:val="00563D21"/>
    <w:rsid w:val="005654D8"/>
    <w:rsid w:val="00571A32"/>
    <w:rsid w:val="00572CF2"/>
    <w:rsid w:val="00572DBA"/>
    <w:rsid w:val="005735FA"/>
    <w:rsid w:val="00580377"/>
    <w:rsid w:val="005809C8"/>
    <w:rsid w:val="0058572B"/>
    <w:rsid w:val="005900A8"/>
    <w:rsid w:val="00594CE6"/>
    <w:rsid w:val="005A0023"/>
    <w:rsid w:val="005A2AA1"/>
    <w:rsid w:val="005A2F5B"/>
    <w:rsid w:val="005A48AD"/>
    <w:rsid w:val="005A52AA"/>
    <w:rsid w:val="005A52E3"/>
    <w:rsid w:val="005B383C"/>
    <w:rsid w:val="005B3D49"/>
    <w:rsid w:val="005B40B0"/>
    <w:rsid w:val="005B4824"/>
    <w:rsid w:val="005B4A95"/>
    <w:rsid w:val="005B4CE9"/>
    <w:rsid w:val="005B667F"/>
    <w:rsid w:val="005B7005"/>
    <w:rsid w:val="005C14F0"/>
    <w:rsid w:val="005C2780"/>
    <w:rsid w:val="005D1487"/>
    <w:rsid w:val="005E021C"/>
    <w:rsid w:val="005E4113"/>
    <w:rsid w:val="005E57EB"/>
    <w:rsid w:val="005E7D58"/>
    <w:rsid w:val="005F314B"/>
    <w:rsid w:val="005F566A"/>
    <w:rsid w:val="005F6259"/>
    <w:rsid w:val="006058C6"/>
    <w:rsid w:val="0061301D"/>
    <w:rsid w:val="006164CF"/>
    <w:rsid w:val="0061666F"/>
    <w:rsid w:val="00622598"/>
    <w:rsid w:val="00627ADB"/>
    <w:rsid w:val="00631C5E"/>
    <w:rsid w:val="006334C5"/>
    <w:rsid w:val="0063426C"/>
    <w:rsid w:val="00634E41"/>
    <w:rsid w:val="00635E01"/>
    <w:rsid w:val="006378C8"/>
    <w:rsid w:val="006419D1"/>
    <w:rsid w:val="00643A79"/>
    <w:rsid w:val="006451D8"/>
    <w:rsid w:val="00645ACB"/>
    <w:rsid w:val="00646895"/>
    <w:rsid w:val="0065099A"/>
    <w:rsid w:val="006546AC"/>
    <w:rsid w:val="006575C7"/>
    <w:rsid w:val="00662412"/>
    <w:rsid w:val="00664083"/>
    <w:rsid w:val="0066545F"/>
    <w:rsid w:val="006665D2"/>
    <w:rsid w:val="006769C9"/>
    <w:rsid w:val="00677036"/>
    <w:rsid w:val="00677E27"/>
    <w:rsid w:val="00680D37"/>
    <w:rsid w:val="0068161E"/>
    <w:rsid w:val="006822D8"/>
    <w:rsid w:val="0068251A"/>
    <w:rsid w:val="006856CC"/>
    <w:rsid w:val="006875A0"/>
    <w:rsid w:val="00687F80"/>
    <w:rsid w:val="00690675"/>
    <w:rsid w:val="006A10A4"/>
    <w:rsid w:val="006A1819"/>
    <w:rsid w:val="006A1905"/>
    <w:rsid w:val="006A27DD"/>
    <w:rsid w:val="006A5584"/>
    <w:rsid w:val="006A7FE6"/>
    <w:rsid w:val="006B0155"/>
    <w:rsid w:val="006B1529"/>
    <w:rsid w:val="006B183E"/>
    <w:rsid w:val="006B431D"/>
    <w:rsid w:val="006B5336"/>
    <w:rsid w:val="006B5855"/>
    <w:rsid w:val="006B6C62"/>
    <w:rsid w:val="006C15A6"/>
    <w:rsid w:val="006C3500"/>
    <w:rsid w:val="006C6308"/>
    <w:rsid w:val="006D02A2"/>
    <w:rsid w:val="006D223A"/>
    <w:rsid w:val="006D5E2D"/>
    <w:rsid w:val="006D643D"/>
    <w:rsid w:val="006D7576"/>
    <w:rsid w:val="006E1359"/>
    <w:rsid w:val="006E2B1B"/>
    <w:rsid w:val="006E2EEA"/>
    <w:rsid w:val="006E54E3"/>
    <w:rsid w:val="006E6CF6"/>
    <w:rsid w:val="006E7A5C"/>
    <w:rsid w:val="006F4319"/>
    <w:rsid w:val="006F480C"/>
    <w:rsid w:val="00700D69"/>
    <w:rsid w:val="00703837"/>
    <w:rsid w:val="00703999"/>
    <w:rsid w:val="00703D45"/>
    <w:rsid w:val="00707D41"/>
    <w:rsid w:val="007220DD"/>
    <w:rsid w:val="007306F1"/>
    <w:rsid w:val="007308C1"/>
    <w:rsid w:val="00733CF4"/>
    <w:rsid w:val="007343BB"/>
    <w:rsid w:val="007349C1"/>
    <w:rsid w:val="007407A9"/>
    <w:rsid w:val="00742154"/>
    <w:rsid w:val="0074288D"/>
    <w:rsid w:val="007435F6"/>
    <w:rsid w:val="0075149D"/>
    <w:rsid w:val="00752083"/>
    <w:rsid w:val="007521FC"/>
    <w:rsid w:val="007523A2"/>
    <w:rsid w:val="00754830"/>
    <w:rsid w:val="00757904"/>
    <w:rsid w:val="007616AB"/>
    <w:rsid w:val="00761BA7"/>
    <w:rsid w:val="00762A54"/>
    <w:rsid w:val="00763684"/>
    <w:rsid w:val="00764A7B"/>
    <w:rsid w:val="0078495E"/>
    <w:rsid w:val="007873AB"/>
    <w:rsid w:val="00791AC9"/>
    <w:rsid w:val="00796619"/>
    <w:rsid w:val="007B350B"/>
    <w:rsid w:val="007B52C1"/>
    <w:rsid w:val="007B6072"/>
    <w:rsid w:val="007D538D"/>
    <w:rsid w:val="007E390E"/>
    <w:rsid w:val="007E597D"/>
    <w:rsid w:val="007E60F9"/>
    <w:rsid w:val="007E76FA"/>
    <w:rsid w:val="007F06EF"/>
    <w:rsid w:val="007F19A0"/>
    <w:rsid w:val="007F354B"/>
    <w:rsid w:val="007F367A"/>
    <w:rsid w:val="0080218C"/>
    <w:rsid w:val="00804337"/>
    <w:rsid w:val="00804D9A"/>
    <w:rsid w:val="008054AD"/>
    <w:rsid w:val="00811671"/>
    <w:rsid w:val="00812A0E"/>
    <w:rsid w:val="0081550D"/>
    <w:rsid w:val="00816CEF"/>
    <w:rsid w:val="00821BA6"/>
    <w:rsid w:val="0082738E"/>
    <w:rsid w:val="00831B94"/>
    <w:rsid w:val="008426AD"/>
    <w:rsid w:val="00852A47"/>
    <w:rsid w:val="00854FF1"/>
    <w:rsid w:val="00855297"/>
    <w:rsid w:val="00857442"/>
    <w:rsid w:val="00865C0C"/>
    <w:rsid w:val="008721E3"/>
    <w:rsid w:val="00874C62"/>
    <w:rsid w:val="008763B0"/>
    <w:rsid w:val="00877366"/>
    <w:rsid w:val="0088194A"/>
    <w:rsid w:val="0088269E"/>
    <w:rsid w:val="008827CD"/>
    <w:rsid w:val="0088300B"/>
    <w:rsid w:val="00884FC4"/>
    <w:rsid w:val="00886566"/>
    <w:rsid w:val="008935A5"/>
    <w:rsid w:val="00895EFC"/>
    <w:rsid w:val="008A2EB7"/>
    <w:rsid w:val="008A2FBE"/>
    <w:rsid w:val="008A41D1"/>
    <w:rsid w:val="008B3A98"/>
    <w:rsid w:val="008B3FAF"/>
    <w:rsid w:val="008B5F07"/>
    <w:rsid w:val="008B66CF"/>
    <w:rsid w:val="008B6CC4"/>
    <w:rsid w:val="008B7FFE"/>
    <w:rsid w:val="008C0C01"/>
    <w:rsid w:val="008C1FDA"/>
    <w:rsid w:val="008C57C0"/>
    <w:rsid w:val="008C5886"/>
    <w:rsid w:val="008C58E9"/>
    <w:rsid w:val="008C7E05"/>
    <w:rsid w:val="008D2740"/>
    <w:rsid w:val="008D6A30"/>
    <w:rsid w:val="008E0A1D"/>
    <w:rsid w:val="008E3139"/>
    <w:rsid w:val="008E324E"/>
    <w:rsid w:val="008E37A1"/>
    <w:rsid w:val="008E4BA7"/>
    <w:rsid w:val="008E54A8"/>
    <w:rsid w:val="008F05CF"/>
    <w:rsid w:val="00905341"/>
    <w:rsid w:val="00905BDC"/>
    <w:rsid w:val="00907245"/>
    <w:rsid w:val="00916532"/>
    <w:rsid w:val="0091668F"/>
    <w:rsid w:val="009167BC"/>
    <w:rsid w:val="009249B1"/>
    <w:rsid w:val="0092678A"/>
    <w:rsid w:val="00930881"/>
    <w:rsid w:val="00931D01"/>
    <w:rsid w:val="00935035"/>
    <w:rsid w:val="00941B51"/>
    <w:rsid w:val="00941EB5"/>
    <w:rsid w:val="00944077"/>
    <w:rsid w:val="00952672"/>
    <w:rsid w:val="00954CC0"/>
    <w:rsid w:val="00963CA2"/>
    <w:rsid w:val="0096510D"/>
    <w:rsid w:val="00965A6F"/>
    <w:rsid w:val="00966CE9"/>
    <w:rsid w:val="00970327"/>
    <w:rsid w:val="00971C3D"/>
    <w:rsid w:val="009720B1"/>
    <w:rsid w:val="009767C0"/>
    <w:rsid w:val="009812B4"/>
    <w:rsid w:val="00982270"/>
    <w:rsid w:val="009865CD"/>
    <w:rsid w:val="00991FA5"/>
    <w:rsid w:val="00992BD4"/>
    <w:rsid w:val="0099398E"/>
    <w:rsid w:val="009948AA"/>
    <w:rsid w:val="00995898"/>
    <w:rsid w:val="009958A9"/>
    <w:rsid w:val="009960F4"/>
    <w:rsid w:val="009A2489"/>
    <w:rsid w:val="009A6F20"/>
    <w:rsid w:val="009A7963"/>
    <w:rsid w:val="009B589D"/>
    <w:rsid w:val="009B7E65"/>
    <w:rsid w:val="009C136B"/>
    <w:rsid w:val="009C309C"/>
    <w:rsid w:val="009C4A49"/>
    <w:rsid w:val="009C64FB"/>
    <w:rsid w:val="009D2260"/>
    <w:rsid w:val="009D4BD6"/>
    <w:rsid w:val="009D4DFC"/>
    <w:rsid w:val="009D5527"/>
    <w:rsid w:val="009D7891"/>
    <w:rsid w:val="009E72CD"/>
    <w:rsid w:val="009F286F"/>
    <w:rsid w:val="009F76B6"/>
    <w:rsid w:val="009F7DF9"/>
    <w:rsid w:val="00A04768"/>
    <w:rsid w:val="00A05A70"/>
    <w:rsid w:val="00A11F43"/>
    <w:rsid w:val="00A12068"/>
    <w:rsid w:val="00A13884"/>
    <w:rsid w:val="00A145C9"/>
    <w:rsid w:val="00A1549F"/>
    <w:rsid w:val="00A15F51"/>
    <w:rsid w:val="00A167EA"/>
    <w:rsid w:val="00A17350"/>
    <w:rsid w:val="00A1787A"/>
    <w:rsid w:val="00A22FC6"/>
    <w:rsid w:val="00A2623F"/>
    <w:rsid w:val="00A339AF"/>
    <w:rsid w:val="00A40F5D"/>
    <w:rsid w:val="00A44A59"/>
    <w:rsid w:val="00A5123B"/>
    <w:rsid w:val="00A523E6"/>
    <w:rsid w:val="00A52BBC"/>
    <w:rsid w:val="00A56058"/>
    <w:rsid w:val="00A56E91"/>
    <w:rsid w:val="00A57476"/>
    <w:rsid w:val="00A60286"/>
    <w:rsid w:val="00A60AF3"/>
    <w:rsid w:val="00A61048"/>
    <w:rsid w:val="00A61343"/>
    <w:rsid w:val="00A62B7D"/>
    <w:rsid w:val="00A63655"/>
    <w:rsid w:val="00A6520F"/>
    <w:rsid w:val="00A82D23"/>
    <w:rsid w:val="00A90837"/>
    <w:rsid w:val="00A93AA5"/>
    <w:rsid w:val="00A9602D"/>
    <w:rsid w:val="00AA059D"/>
    <w:rsid w:val="00AA4283"/>
    <w:rsid w:val="00AA4367"/>
    <w:rsid w:val="00AA6070"/>
    <w:rsid w:val="00AB07EC"/>
    <w:rsid w:val="00AB0890"/>
    <w:rsid w:val="00AB568F"/>
    <w:rsid w:val="00AB7164"/>
    <w:rsid w:val="00AC05E3"/>
    <w:rsid w:val="00AC28D2"/>
    <w:rsid w:val="00AC2991"/>
    <w:rsid w:val="00AC52A7"/>
    <w:rsid w:val="00AC58A3"/>
    <w:rsid w:val="00AD047E"/>
    <w:rsid w:val="00AD2C45"/>
    <w:rsid w:val="00AD59FF"/>
    <w:rsid w:val="00AE351B"/>
    <w:rsid w:val="00AE36E3"/>
    <w:rsid w:val="00AE67F3"/>
    <w:rsid w:val="00AE68EF"/>
    <w:rsid w:val="00AF4F3A"/>
    <w:rsid w:val="00AF5180"/>
    <w:rsid w:val="00AF564C"/>
    <w:rsid w:val="00AF5D15"/>
    <w:rsid w:val="00AF5E76"/>
    <w:rsid w:val="00AF73F0"/>
    <w:rsid w:val="00B01D0D"/>
    <w:rsid w:val="00B0295B"/>
    <w:rsid w:val="00B03284"/>
    <w:rsid w:val="00B05B3D"/>
    <w:rsid w:val="00B10B83"/>
    <w:rsid w:val="00B117F3"/>
    <w:rsid w:val="00B11EDD"/>
    <w:rsid w:val="00B1296F"/>
    <w:rsid w:val="00B12F20"/>
    <w:rsid w:val="00B13113"/>
    <w:rsid w:val="00B1527D"/>
    <w:rsid w:val="00B1572F"/>
    <w:rsid w:val="00B166A5"/>
    <w:rsid w:val="00B168B7"/>
    <w:rsid w:val="00B17FC8"/>
    <w:rsid w:val="00B218F1"/>
    <w:rsid w:val="00B220E9"/>
    <w:rsid w:val="00B23A02"/>
    <w:rsid w:val="00B2429D"/>
    <w:rsid w:val="00B27F6A"/>
    <w:rsid w:val="00B3022B"/>
    <w:rsid w:val="00B336DC"/>
    <w:rsid w:val="00B50AD5"/>
    <w:rsid w:val="00B5405B"/>
    <w:rsid w:val="00B54D71"/>
    <w:rsid w:val="00B552E8"/>
    <w:rsid w:val="00B61DED"/>
    <w:rsid w:val="00B62C56"/>
    <w:rsid w:val="00B6400E"/>
    <w:rsid w:val="00B70C98"/>
    <w:rsid w:val="00B73D54"/>
    <w:rsid w:val="00B7754D"/>
    <w:rsid w:val="00B77BF3"/>
    <w:rsid w:val="00B81038"/>
    <w:rsid w:val="00B8331F"/>
    <w:rsid w:val="00B83D37"/>
    <w:rsid w:val="00B84814"/>
    <w:rsid w:val="00B94B69"/>
    <w:rsid w:val="00B969CA"/>
    <w:rsid w:val="00B977E6"/>
    <w:rsid w:val="00BA2736"/>
    <w:rsid w:val="00BB07B1"/>
    <w:rsid w:val="00BB39C2"/>
    <w:rsid w:val="00BB3EA2"/>
    <w:rsid w:val="00BC447D"/>
    <w:rsid w:val="00BC4CB4"/>
    <w:rsid w:val="00BD0839"/>
    <w:rsid w:val="00BD3B4C"/>
    <w:rsid w:val="00BD6CB3"/>
    <w:rsid w:val="00BE0A9D"/>
    <w:rsid w:val="00BE0F6F"/>
    <w:rsid w:val="00BE1A9B"/>
    <w:rsid w:val="00BE202D"/>
    <w:rsid w:val="00BE32D5"/>
    <w:rsid w:val="00BE340F"/>
    <w:rsid w:val="00BE5693"/>
    <w:rsid w:val="00BE64EF"/>
    <w:rsid w:val="00C008A2"/>
    <w:rsid w:val="00C02667"/>
    <w:rsid w:val="00C02E14"/>
    <w:rsid w:val="00C04DB4"/>
    <w:rsid w:val="00C05476"/>
    <w:rsid w:val="00C07426"/>
    <w:rsid w:val="00C14FB4"/>
    <w:rsid w:val="00C2049B"/>
    <w:rsid w:val="00C22462"/>
    <w:rsid w:val="00C26680"/>
    <w:rsid w:val="00C2748F"/>
    <w:rsid w:val="00C27ED4"/>
    <w:rsid w:val="00C30269"/>
    <w:rsid w:val="00C32969"/>
    <w:rsid w:val="00C33026"/>
    <w:rsid w:val="00C40E3C"/>
    <w:rsid w:val="00C4189A"/>
    <w:rsid w:val="00C418CA"/>
    <w:rsid w:val="00C43C0A"/>
    <w:rsid w:val="00C47C02"/>
    <w:rsid w:val="00C56357"/>
    <w:rsid w:val="00C573A5"/>
    <w:rsid w:val="00C6380F"/>
    <w:rsid w:val="00C66330"/>
    <w:rsid w:val="00C66F98"/>
    <w:rsid w:val="00C678CB"/>
    <w:rsid w:val="00C7309E"/>
    <w:rsid w:val="00C7323D"/>
    <w:rsid w:val="00C73767"/>
    <w:rsid w:val="00C74EB9"/>
    <w:rsid w:val="00C80805"/>
    <w:rsid w:val="00C81796"/>
    <w:rsid w:val="00C81DB8"/>
    <w:rsid w:val="00C85CC1"/>
    <w:rsid w:val="00C8695F"/>
    <w:rsid w:val="00C90F7B"/>
    <w:rsid w:val="00CA0996"/>
    <w:rsid w:val="00CA177B"/>
    <w:rsid w:val="00CA3190"/>
    <w:rsid w:val="00CA5825"/>
    <w:rsid w:val="00CA6277"/>
    <w:rsid w:val="00CA62DE"/>
    <w:rsid w:val="00CB25E4"/>
    <w:rsid w:val="00CB379C"/>
    <w:rsid w:val="00CB4252"/>
    <w:rsid w:val="00CB44B9"/>
    <w:rsid w:val="00CB5B2D"/>
    <w:rsid w:val="00CB6B79"/>
    <w:rsid w:val="00CC1C6F"/>
    <w:rsid w:val="00CC2136"/>
    <w:rsid w:val="00CC3803"/>
    <w:rsid w:val="00CC5DFA"/>
    <w:rsid w:val="00CC6514"/>
    <w:rsid w:val="00CE0A9A"/>
    <w:rsid w:val="00CE15AA"/>
    <w:rsid w:val="00CE2439"/>
    <w:rsid w:val="00CE5799"/>
    <w:rsid w:val="00CE71B0"/>
    <w:rsid w:val="00CF07B6"/>
    <w:rsid w:val="00CF624B"/>
    <w:rsid w:val="00D01041"/>
    <w:rsid w:val="00D01340"/>
    <w:rsid w:val="00D03469"/>
    <w:rsid w:val="00D059CA"/>
    <w:rsid w:val="00D10665"/>
    <w:rsid w:val="00D113FC"/>
    <w:rsid w:val="00D116EE"/>
    <w:rsid w:val="00D15B6B"/>
    <w:rsid w:val="00D16991"/>
    <w:rsid w:val="00D1720D"/>
    <w:rsid w:val="00D2447E"/>
    <w:rsid w:val="00D2456F"/>
    <w:rsid w:val="00D2614F"/>
    <w:rsid w:val="00D263CA"/>
    <w:rsid w:val="00D27FE0"/>
    <w:rsid w:val="00D308A4"/>
    <w:rsid w:val="00D30D1D"/>
    <w:rsid w:val="00D32A82"/>
    <w:rsid w:val="00D335A0"/>
    <w:rsid w:val="00D3399D"/>
    <w:rsid w:val="00D40D09"/>
    <w:rsid w:val="00D426ED"/>
    <w:rsid w:val="00D429B7"/>
    <w:rsid w:val="00D42E95"/>
    <w:rsid w:val="00D45B69"/>
    <w:rsid w:val="00D45EEC"/>
    <w:rsid w:val="00D5739B"/>
    <w:rsid w:val="00D61DE4"/>
    <w:rsid w:val="00D620C1"/>
    <w:rsid w:val="00D669C5"/>
    <w:rsid w:val="00D678BE"/>
    <w:rsid w:val="00D70B28"/>
    <w:rsid w:val="00D71318"/>
    <w:rsid w:val="00D735F1"/>
    <w:rsid w:val="00D775F8"/>
    <w:rsid w:val="00D87882"/>
    <w:rsid w:val="00D91A8F"/>
    <w:rsid w:val="00D91E42"/>
    <w:rsid w:val="00D91F5A"/>
    <w:rsid w:val="00DA1877"/>
    <w:rsid w:val="00DB0F44"/>
    <w:rsid w:val="00DB1CEB"/>
    <w:rsid w:val="00DB41B7"/>
    <w:rsid w:val="00DB5458"/>
    <w:rsid w:val="00DB5747"/>
    <w:rsid w:val="00DC095D"/>
    <w:rsid w:val="00DC334C"/>
    <w:rsid w:val="00DC5449"/>
    <w:rsid w:val="00DD0F38"/>
    <w:rsid w:val="00DD10E8"/>
    <w:rsid w:val="00DD4B3A"/>
    <w:rsid w:val="00DD6AC2"/>
    <w:rsid w:val="00DD7209"/>
    <w:rsid w:val="00DE033F"/>
    <w:rsid w:val="00DE06A0"/>
    <w:rsid w:val="00DE1F54"/>
    <w:rsid w:val="00DE1FFD"/>
    <w:rsid w:val="00DE5A8F"/>
    <w:rsid w:val="00DE6605"/>
    <w:rsid w:val="00DE7F4B"/>
    <w:rsid w:val="00DF055F"/>
    <w:rsid w:val="00DF0652"/>
    <w:rsid w:val="00DF1F66"/>
    <w:rsid w:val="00DF2207"/>
    <w:rsid w:val="00DF6FE4"/>
    <w:rsid w:val="00E006AB"/>
    <w:rsid w:val="00E027DB"/>
    <w:rsid w:val="00E03477"/>
    <w:rsid w:val="00E0402D"/>
    <w:rsid w:val="00E13200"/>
    <w:rsid w:val="00E13225"/>
    <w:rsid w:val="00E1346F"/>
    <w:rsid w:val="00E14523"/>
    <w:rsid w:val="00E14B45"/>
    <w:rsid w:val="00E15EF8"/>
    <w:rsid w:val="00E20A10"/>
    <w:rsid w:val="00E20C35"/>
    <w:rsid w:val="00E23844"/>
    <w:rsid w:val="00E25906"/>
    <w:rsid w:val="00E26812"/>
    <w:rsid w:val="00E30720"/>
    <w:rsid w:val="00E309FE"/>
    <w:rsid w:val="00E32250"/>
    <w:rsid w:val="00E33014"/>
    <w:rsid w:val="00E35748"/>
    <w:rsid w:val="00E417D4"/>
    <w:rsid w:val="00E4502C"/>
    <w:rsid w:val="00E46645"/>
    <w:rsid w:val="00E466CE"/>
    <w:rsid w:val="00E5169D"/>
    <w:rsid w:val="00E51BB9"/>
    <w:rsid w:val="00E54343"/>
    <w:rsid w:val="00E54E37"/>
    <w:rsid w:val="00E5518E"/>
    <w:rsid w:val="00E60133"/>
    <w:rsid w:val="00E608F8"/>
    <w:rsid w:val="00E6175D"/>
    <w:rsid w:val="00E63BAA"/>
    <w:rsid w:val="00E64513"/>
    <w:rsid w:val="00E65374"/>
    <w:rsid w:val="00E65C45"/>
    <w:rsid w:val="00E70301"/>
    <w:rsid w:val="00E7066B"/>
    <w:rsid w:val="00E71CEE"/>
    <w:rsid w:val="00E73D23"/>
    <w:rsid w:val="00E742A6"/>
    <w:rsid w:val="00E75A99"/>
    <w:rsid w:val="00E808A8"/>
    <w:rsid w:val="00E81449"/>
    <w:rsid w:val="00E8297F"/>
    <w:rsid w:val="00E8439C"/>
    <w:rsid w:val="00E847EB"/>
    <w:rsid w:val="00E90DA0"/>
    <w:rsid w:val="00E91CD6"/>
    <w:rsid w:val="00E955DB"/>
    <w:rsid w:val="00E968BD"/>
    <w:rsid w:val="00EA1AB0"/>
    <w:rsid w:val="00EA1D99"/>
    <w:rsid w:val="00EA73D9"/>
    <w:rsid w:val="00EB2F60"/>
    <w:rsid w:val="00EB34B8"/>
    <w:rsid w:val="00EB3727"/>
    <w:rsid w:val="00EB3904"/>
    <w:rsid w:val="00EB3E17"/>
    <w:rsid w:val="00EB440A"/>
    <w:rsid w:val="00EB555F"/>
    <w:rsid w:val="00EB6571"/>
    <w:rsid w:val="00EB7198"/>
    <w:rsid w:val="00EC1EE7"/>
    <w:rsid w:val="00EC5D94"/>
    <w:rsid w:val="00EC6F3F"/>
    <w:rsid w:val="00ED0419"/>
    <w:rsid w:val="00ED59E0"/>
    <w:rsid w:val="00EE1E72"/>
    <w:rsid w:val="00EE271E"/>
    <w:rsid w:val="00EF081A"/>
    <w:rsid w:val="00EF28A0"/>
    <w:rsid w:val="00EF2C65"/>
    <w:rsid w:val="00EF30CD"/>
    <w:rsid w:val="00EF5121"/>
    <w:rsid w:val="00EF75FE"/>
    <w:rsid w:val="00F02B83"/>
    <w:rsid w:val="00F06F95"/>
    <w:rsid w:val="00F07E98"/>
    <w:rsid w:val="00F1029C"/>
    <w:rsid w:val="00F10C6A"/>
    <w:rsid w:val="00F150CB"/>
    <w:rsid w:val="00F25168"/>
    <w:rsid w:val="00F26FCC"/>
    <w:rsid w:val="00F318DB"/>
    <w:rsid w:val="00F31FA5"/>
    <w:rsid w:val="00F3749A"/>
    <w:rsid w:val="00F40D85"/>
    <w:rsid w:val="00F41EA5"/>
    <w:rsid w:val="00F41EB0"/>
    <w:rsid w:val="00F43E5C"/>
    <w:rsid w:val="00F445C0"/>
    <w:rsid w:val="00F44766"/>
    <w:rsid w:val="00F45D53"/>
    <w:rsid w:val="00F463C9"/>
    <w:rsid w:val="00F5208A"/>
    <w:rsid w:val="00F61045"/>
    <w:rsid w:val="00F70BC3"/>
    <w:rsid w:val="00F75977"/>
    <w:rsid w:val="00F76A6D"/>
    <w:rsid w:val="00F838B7"/>
    <w:rsid w:val="00F842F0"/>
    <w:rsid w:val="00F8479E"/>
    <w:rsid w:val="00F8548C"/>
    <w:rsid w:val="00F85771"/>
    <w:rsid w:val="00F85893"/>
    <w:rsid w:val="00F86FD3"/>
    <w:rsid w:val="00F87D48"/>
    <w:rsid w:val="00F921DD"/>
    <w:rsid w:val="00F95A3E"/>
    <w:rsid w:val="00F96733"/>
    <w:rsid w:val="00F96EE5"/>
    <w:rsid w:val="00FA0497"/>
    <w:rsid w:val="00FA0815"/>
    <w:rsid w:val="00FA2C92"/>
    <w:rsid w:val="00FB0CC6"/>
    <w:rsid w:val="00FB3939"/>
    <w:rsid w:val="00FC1CEA"/>
    <w:rsid w:val="00FC1FD3"/>
    <w:rsid w:val="00FC3DB2"/>
    <w:rsid w:val="00FC5A2B"/>
    <w:rsid w:val="00FC6B69"/>
    <w:rsid w:val="00FD238A"/>
    <w:rsid w:val="00FD2C90"/>
    <w:rsid w:val="00FD4C71"/>
    <w:rsid w:val="00FE07BD"/>
    <w:rsid w:val="00FE3E8D"/>
    <w:rsid w:val="00FE6E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50DCB"/>
  <w15:docId w15:val="{3734DBA8-5276-4984-A45D-9CBCA63B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14" w:hanging="357"/>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semiHidden/>
    <w:unhideWhenUsed/>
    <w:rsid w:val="001E110D"/>
  </w:style>
  <w:style w:type="paragraph" w:customStyle="1" w:styleId="CarCar">
    <w:name w:val="Car Car"/>
    <w:basedOn w:val="Normal"/>
    <w:rsid w:val="001E110D"/>
    <w:pPr>
      <w:spacing w:after="160" w:line="240" w:lineRule="exact"/>
      <w:ind w:left="0" w:firstLine="0"/>
      <w:jc w:val="both"/>
    </w:pPr>
    <w:rPr>
      <w:rFonts w:ascii="Arial" w:eastAsia="Times New Roman" w:hAnsi="Arial" w:cs="Arial"/>
      <w:i/>
      <w:iCs/>
      <w:color w:val="333333"/>
      <w:sz w:val="20"/>
      <w:szCs w:val="20"/>
      <w:lang w:val="en-US"/>
    </w:rPr>
  </w:style>
  <w:style w:type="character" w:styleId="Marquedecommentaire">
    <w:name w:val="annotation reference"/>
    <w:semiHidden/>
    <w:rsid w:val="001E110D"/>
    <w:rPr>
      <w:sz w:val="16"/>
      <w:szCs w:val="16"/>
    </w:rPr>
  </w:style>
  <w:style w:type="paragraph" w:styleId="Commentaire">
    <w:name w:val="annotation text"/>
    <w:basedOn w:val="Normal"/>
    <w:link w:val="CommentaireCar"/>
    <w:semiHidden/>
    <w:rsid w:val="001E110D"/>
    <w:pPr>
      <w:ind w:left="0" w:firstLine="0"/>
    </w:pPr>
    <w:rPr>
      <w:rFonts w:ascii="Times New Roman" w:eastAsia="Times New Roman" w:hAnsi="Times New Roman"/>
      <w:sz w:val="20"/>
      <w:szCs w:val="20"/>
      <w:lang w:val="x-none" w:eastAsia="x-none"/>
    </w:rPr>
  </w:style>
  <w:style w:type="character" w:customStyle="1" w:styleId="CommentaireCar">
    <w:name w:val="Commentaire Car"/>
    <w:link w:val="Commentaire"/>
    <w:semiHidden/>
    <w:rsid w:val="001E110D"/>
    <w:rPr>
      <w:rFonts w:ascii="Times New Roman" w:eastAsia="Times New Roman" w:hAnsi="Times New Roman"/>
    </w:rPr>
  </w:style>
  <w:style w:type="paragraph" w:styleId="Objetducommentaire">
    <w:name w:val="annotation subject"/>
    <w:basedOn w:val="Commentaire"/>
    <w:next w:val="Commentaire"/>
    <w:link w:val="ObjetducommentaireCar"/>
    <w:semiHidden/>
    <w:rsid w:val="001E110D"/>
    <w:rPr>
      <w:b/>
      <w:bCs/>
    </w:rPr>
  </w:style>
  <w:style w:type="character" w:customStyle="1" w:styleId="ObjetducommentaireCar">
    <w:name w:val="Objet du commentaire Car"/>
    <w:link w:val="Objetducommentaire"/>
    <w:semiHidden/>
    <w:rsid w:val="001E110D"/>
    <w:rPr>
      <w:rFonts w:ascii="Times New Roman" w:eastAsia="Times New Roman" w:hAnsi="Times New Roman"/>
      <w:b/>
      <w:bCs/>
    </w:rPr>
  </w:style>
  <w:style w:type="paragraph" w:styleId="Textedebulles">
    <w:name w:val="Balloon Text"/>
    <w:basedOn w:val="Normal"/>
    <w:link w:val="TextedebullesCar"/>
    <w:semiHidden/>
    <w:rsid w:val="001E110D"/>
    <w:pPr>
      <w:ind w:left="0" w:firstLine="0"/>
    </w:pPr>
    <w:rPr>
      <w:rFonts w:ascii="Tahoma" w:eastAsia="Times New Roman" w:hAnsi="Tahoma"/>
      <w:sz w:val="16"/>
      <w:szCs w:val="16"/>
      <w:lang w:val="x-none" w:eastAsia="x-none"/>
    </w:rPr>
  </w:style>
  <w:style w:type="character" w:customStyle="1" w:styleId="TextedebullesCar">
    <w:name w:val="Texte de bulles Car"/>
    <w:link w:val="Textedebulles"/>
    <w:semiHidden/>
    <w:rsid w:val="001E110D"/>
    <w:rPr>
      <w:rFonts w:ascii="Tahoma" w:eastAsia="Times New Roman" w:hAnsi="Tahoma" w:cs="Tahoma"/>
      <w:sz w:val="16"/>
      <w:szCs w:val="16"/>
    </w:rPr>
  </w:style>
  <w:style w:type="paragraph" w:customStyle="1" w:styleId="Default">
    <w:name w:val="Default"/>
    <w:rsid w:val="001E110D"/>
    <w:pPr>
      <w:autoSpaceDE w:val="0"/>
      <w:autoSpaceDN w:val="0"/>
      <w:adjustRightInd w:val="0"/>
    </w:pPr>
    <w:rPr>
      <w:rFonts w:ascii="Times New Roman" w:eastAsia="Times New Roman" w:hAnsi="Times New Roman"/>
      <w:color w:val="000000"/>
      <w:sz w:val="24"/>
      <w:szCs w:val="24"/>
    </w:rPr>
  </w:style>
  <w:style w:type="paragraph" w:customStyle="1" w:styleId="CM11">
    <w:name w:val="CM11"/>
    <w:basedOn w:val="Default"/>
    <w:next w:val="Default"/>
    <w:rsid w:val="001E110D"/>
    <w:rPr>
      <w:color w:val="auto"/>
    </w:rPr>
  </w:style>
  <w:style w:type="paragraph" w:customStyle="1" w:styleId="CM8">
    <w:name w:val="CM8"/>
    <w:basedOn w:val="Default"/>
    <w:next w:val="Default"/>
    <w:rsid w:val="001E110D"/>
    <w:rPr>
      <w:color w:val="auto"/>
    </w:rPr>
  </w:style>
  <w:style w:type="character" w:styleId="Appelnotedebasdep">
    <w:name w:val="footnote reference"/>
    <w:semiHidden/>
    <w:rsid w:val="001E110D"/>
    <w:rPr>
      <w:vertAlign w:val="superscript"/>
    </w:rPr>
  </w:style>
  <w:style w:type="paragraph" w:styleId="En-tte">
    <w:name w:val="header"/>
    <w:basedOn w:val="Normal"/>
    <w:link w:val="En-tteCar"/>
    <w:rsid w:val="001E110D"/>
    <w:pPr>
      <w:tabs>
        <w:tab w:val="center" w:pos="4536"/>
        <w:tab w:val="right" w:pos="9072"/>
      </w:tabs>
      <w:ind w:left="0" w:firstLine="0"/>
    </w:pPr>
    <w:rPr>
      <w:rFonts w:ascii="Times New Roman" w:eastAsia="Times New Roman" w:hAnsi="Times New Roman"/>
      <w:sz w:val="24"/>
      <w:szCs w:val="24"/>
      <w:lang w:val="x-none" w:eastAsia="x-none"/>
    </w:rPr>
  </w:style>
  <w:style w:type="character" w:customStyle="1" w:styleId="En-tteCar">
    <w:name w:val="En-tête Car"/>
    <w:link w:val="En-tte"/>
    <w:rsid w:val="001E110D"/>
    <w:rPr>
      <w:rFonts w:ascii="Times New Roman" w:eastAsia="Times New Roman" w:hAnsi="Times New Roman"/>
      <w:sz w:val="24"/>
      <w:szCs w:val="24"/>
    </w:rPr>
  </w:style>
  <w:style w:type="paragraph" w:styleId="Pieddepage">
    <w:name w:val="footer"/>
    <w:basedOn w:val="Normal"/>
    <w:link w:val="PieddepageCar"/>
    <w:rsid w:val="001E110D"/>
    <w:pPr>
      <w:tabs>
        <w:tab w:val="center" w:pos="4536"/>
        <w:tab w:val="right" w:pos="9072"/>
      </w:tabs>
      <w:ind w:left="0" w:firstLine="0"/>
    </w:pPr>
    <w:rPr>
      <w:rFonts w:ascii="Times New Roman" w:eastAsia="Times New Roman" w:hAnsi="Times New Roman"/>
      <w:sz w:val="24"/>
      <w:szCs w:val="24"/>
      <w:lang w:val="x-none" w:eastAsia="x-none"/>
    </w:rPr>
  </w:style>
  <w:style w:type="character" w:customStyle="1" w:styleId="PieddepageCar">
    <w:name w:val="Pied de page Car"/>
    <w:link w:val="Pieddepage"/>
    <w:rsid w:val="001E110D"/>
    <w:rPr>
      <w:rFonts w:ascii="Times New Roman" w:eastAsia="Times New Roman" w:hAnsi="Times New Roman"/>
      <w:sz w:val="24"/>
      <w:szCs w:val="24"/>
    </w:rPr>
  </w:style>
  <w:style w:type="character" w:styleId="Numrodepage">
    <w:name w:val="page number"/>
    <w:rsid w:val="001E110D"/>
  </w:style>
  <w:style w:type="paragraph" w:customStyle="1" w:styleId="PolicepardfautCarCarCarCarCarCar">
    <w:name w:val="Police par défaut Car Car Car Car Car Car"/>
    <w:aliases w:val=" Car Car Car Car Car Car Car1 Car Car Car Car, Car Car Car Car Car Car Car Car Car Car Car Car Car Car Car Car Car"/>
    <w:basedOn w:val="Normal"/>
    <w:rsid w:val="001E110D"/>
    <w:pPr>
      <w:spacing w:after="160" w:line="240" w:lineRule="exact"/>
      <w:ind w:left="0" w:firstLine="0"/>
      <w:jc w:val="both"/>
    </w:pPr>
    <w:rPr>
      <w:rFonts w:ascii="Arial" w:eastAsia="Times New Roman" w:hAnsi="Arial" w:cs="Arial"/>
      <w:i/>
      <w:iCs/>
      <w:color w:val="333333"/>
      <w:sz w:val="20"/>
      <w:szCs w:val="20"/>
      <w:lang w:val="en-US"/>
    </w:rPr>
  </w:style>
  <w:style w:type="character" w:styleId="Lienhypertexte">
    <w:name w:val="Hyperlink"/>
    <w:rsid w:val="001E110D"/>
    <w:rPr>
      <w:color w:val="0000FF"/>
      <w:u w:val="single"/>
    </w:rPr>
  </w:style>
  <w:style w:type="paragraph" w:styleId="NormalWeb">
    <w:name w:val="Normal (Web)"/>
    <w:basedOn w:val="Normal"/>
    <w:uiPriority w:val="99"/>
    <w:rsid w:val="001E110D"/>
    <w:pPr>
      <w:spacing w:before="100" w:beforeAutospacing="1" w:after="100" w:afterAutospacing="1"/>
      <w:ind w:left="0" w:firstLine="0"/>
    </w:pPr>
    <w:rPr>
      <w:rFonts w:ascii="Times New Roman" w:eastAsia="Times New Roman" w:hAnsi="Times New Roman"/>
      <w:sz w:val="24"/>
      <w:szCs w:val="24"/>
      <w:lang w:eastAsia="fr-FR"/>
    </w:rPr>
  </w:style>
  <w:style w:type="paragraph" w:customStyle="1" w:styleId="PolicepardfautCarCarCarCar">
    <w:name w:val="Police par défaut Car Car Car Car"/>
    <w:aliases w:val=" Car Car Car Car Car Car Car1 Car Car, Car Car Car Car Car Car Car Car Car Car Car Car Car Car"/>
    <w:basedOn w:val="Normal"/>
    <w:rsid w:val="001E110D"/>
    <w:pPr>
      <w:spacing w:after="160" w:line="240" w:lineRule="exact"/>
      <w:ind w:left="0" w:firstLine="0"/>
      <w:jc w:val="both"/>
    </w:pPr>
    <w:rPr>
      <w:rFonts w:ascii="Arial" w:eastAsia="Times New Roman" w:hAnsi="Arial" w:cs="Arial"/>
      <w:i/>
      <w:iCs/>
      <w:color w:val="333333"/>
      <w:sz w:val="20"/>
      <w:szCs w:val="20"/>
      <w:lang w:val="en-US"/>
    </w:rPr>
  </w:style>
  <w:style w:type="paragraph" w:styleId="Retraitcorpsdetexte">
    <w:name w:val="Body Text Indent"/>
    <w:basedOn w:val="Normal"/>
    <w:link w:val="RetraitcorpsdetexteCar"/>
    <w:rsid w:val="001E110D"/>
    <w:pPr>
      <w:tabs>
        <w:tab w:val="left" w:pos="1134"/>
      </w:tabs>
      <w:ind w:left="1134" w:hanging="1134"/>
      <w:jc w:val="both"/>
    </w:pPr>
    <w:rPr>
      <w:rFonts w:ascii="Comic Sans MS" w:eastAsia="Times New Roman" w:hAnsi="Comic Sans MS"/>
      <w:sz w:val="24"/>
      <w:szCs w:val="20"/>
      <w:lang w:val="x-none" w:eastAsia="x-none"/>
    </w:rPr>
  </w:style>
  <w:style w:type="character" w:customStyle="1" w:styleId="RetraitcorpsdetexteCar">
    <w:name w:val="Retrait corps de texte Car"/>
    <w:link w:val="Retraitcorpsdetexte"/>
    <w:rsid w:val="001E110D"/>
    <w:rPr>
      <w:rFonts w:ascii="Comic Sans MS" w:eastAsia="Times New Roman" w:hAnsi="Comic Sans MS"/>
      <w:sz w:val="24"/>
    </w:rPr>
  </w:style>
  <w:style w:type="paragraph" w:styleId="Notedebasdepage">
    <w:name w:val="footnote text"/>
    <w:basedOn w:val="Normal"/>
    <w:link w:val="NotedebasdepageCar"/>
    <w:semiHidden/>
    <w:rsid w:val="001E110D"/>
    <w:pPr>
      <w:ind w:left="0" w:firstLine="0"/>
    </w:pPr>
    <w:rPr>
      <w:rFonts w:ascii="Times New Roman" w:eastAsia="Times New Roman" w:hAnsi="Times New Roman"/>
      <w:sz w:val="20"/>
      <w:szCs w:val="20"/>
      <w:lang w:val="x-none" w:eastAsia="x-none"/>
    </w:rPr>
  </w:style>
  <w:style w:type="character" w:customStyle="1" w:styleId="NotedebasdepageCar">
    <w:name w:val="Note de bas de page Car"/>
    <w:link w:val="Notedebasdepage"/>
    <w:semiHidden/>
    <w:rsid w:val="001E110D"/>
    <w:rPr>
      <w:rFonts w:ascii="Times New Roman" w:eastAsia="Times New Roman" w:hAnsi="Times New Roman"/>
    </w:rPr>
  </w:style>
  <w:style w:type="character" w:customStyle="1" w:styleId="surligne">
    <w:name w:val="surligne"/>
    <w:rsid w:val="001E110D"/>
    <w:rPr>
      <w:rFonts w:ascii="Comic Sans MS" w:hAnsi="Comic Sans MS" w:cs="Comic Sans MS"/>
      <w:sz w:val="24"/>
      <w:szCs w:val="24"/>
      <w:lang w:val="fr-FR" w:eastAsia="fr-FR" w:bidi="ar-SA"/>
    </w:rPr>
  </w:style>
  <w:style w:type="character" w:customStyle="1" w:styleId="Normal1">
    <w:name w:val="Normal1"/>
    <w:rsid w:val="001E110D"/>
  </w:style>
  <w:style w:type="table" w:styleId="Grilledutableau">
    <w:name w:val="Table Grid"/>
    <w:basedOn w:val="TableauNormal"/>
    <w:uiPriority w:val="39"/>
    <w:rsid w:val="001E11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1E110D"/>
    <w:pPr>
      <w:spacing w:before="100" w:beforeAutospacing="1" w:after="100" w:afterAutospacing="1"/>
      <w:ind w:left="0" w:firstLine="0"/>
    </w:pPr>
    <w:rPr>
      <w:rFonts w:ascii="Times New Roman" w:eastAsia="Times New Roman" w:hAnsi="Times New Roman"/>
      <w:sz w:val="24"/>
      <w:szCs w:val="24"/>
      <w:lang w:eastAsia="fr-FR"/>
    </w:rPr>
  </w:style>
  <w:style w:type="paragraph" w:styleId="Paragraphedeliste">
    <w:name w:val="List Paragraph"/>
    <w:basedOn w:val="Normal"/>
    <w:uiPriority w:val="34"/>
    <w:qFormat/>
    <w:rsid w:val="001E110D"/>
    <w:pPr>
      <w:ind w:left="708" w:firstLine="0"/>
    </w:pPr>
    <w:rPr>
      <w:rFonts w:ascii="Times New Roman" w:eastAsia="Times New Roman" w:hAnsi="Times New Roman"/>
      <w:sz w:val="24"/>
      <w:szCs w:val="24"/>
      <w:lang w:eastAsia="fr-FR"/>
    </w:rPr>
  </w:style>
  <w:style w:type="paragraph" w:styleId="Sous-titre">
    <w:name w:val="Subtitle"/>
    <w:basedOn w:val="Normal"/>
    <w:next w:val="Normal"/>
    <w:link w:val="Sous-titreCar"/>
    <w:uiPriority w:val="11"/>
    <w:qFormat/>
    <w:rsid w:val="001E110D"/>
    <w:pPr>
      <w:spacing w:after="60"/>
      <w:ind w:left="0" w:firstLine="0"/>
      <w:jc w:val="center"/>
      <w:outlineLvl w:val="1"/>
    </w:pPr>
    <w:rPr>
      <w:rFonts w:ascii="Cambria" w:eastAsia="Times New Roman" w:hAnsi="Cambria"/>
      <w:sz w:val="24"/>
      <w:szCs w:val="24"/>
      <w:lang w:val="x-none" w:eastAsia="x-none"/>
    </w:rPr>
  </w:style>
  <w:style w:type="character" w:customStyle="1" w:styleId="Sous-titreCar">
    <w:name w:val="Sous-titre Car"/>
    <w:link w:val="Sous-titre"/>
    <w:uiPriority w:val="11"/>
    <w:rsid w:val="001E110D"/>
    <w:rPr>
      <w:rFonts w:ascii="Cambria" w:eastAsia="Times New Roman" w:hAnsi="Cambria"/>
      <w:sz w:val="24"/>
      <w:szCs w:val="24"/>
    </w:rPr>
  </w:style>
  <w:style w:type="character" w:styleId="lev">
    <w:name w:val="Strong"/>
    <w:uiPriority w:val="22"/>
    <w:qFormat/>
    <w:rsid w:val="001E110D"/>
    <w:rPr>
      <w:b/>
      <w:bCs/>
    </w:rPr>
  </w:style>
  <w:style w:type="paragraph" w:customStyle="1" w:styleId="CarCar3CarCarCar">
    <w:name w:val="Car Car3 Car Car Car"/>
    <w:basedOn w:val="Normal"/>
    <w:rsid w:val="001E110D"/>
    <w:pPr>
      <w:spacing w:after="160" w:line="240" w:lineRule="exact"/>
      <w:ind w:left="0" w:firstLine="0"/>
      <w:jc w:val="both"/>
    </w:pPr>
    <w:rPr>
      <w:rFonts w:ascii="Comic Sans MS" w:eastAsia="Times New Roman" w:hAnsi="Comic Sans MS" w:cs="Comic Sans MS"/>
      <w:sz w:val="24"/>
      <w:szCs w:val="24"/>
      <w:lang w:eastAsia="fr-FR"/>
    </w:rPr>
  </w:style>
  <w:style w:type="character" w:styleId="Lienhypertextesuivivisit">
    <w:name w:val="FollowedHyperlink"/>
    <w:uiPriority w:val="99"/>
    <w:semiHidden/>
    <w:unhideWhenUsed/>
    <w:rsid w:val="001E110D"/>
    <w:rPr>
      <w:color w:val="800080"/>
      <w:u w:val="single"/>
    </w:rPr>
  </w:style>
  <w:style w:type="paragraph" w:styleId="Rvision">
    <w:name w:val="Revision"/>
    <w:hidden/>
    <w:uiPriority w:val="99"/>
    <w:semiHidden/>
    <w:rsid w:val="00E006AB"/>
    <w:rPr>
      <w:sz w:val="22"/>
      <w:szCs w:val="22"/>
      <w:lang w:eastAsia="en-US"/>
    </w:rPr>
  </w:style>
  <w:style w:type="character" w:styleId="Textedelespacerserv">
    <w:name w:val="Placeholder Text"/>
    <w:basedOn w:val="Policepardfaut"/>
    <w:uiPriority w:val="99"/>
    <w:semiHidden/>
    <w:rsid w:val="005F314B"/>
    <w:rPr>
      <w:color w:val="808080"/>
    </w:rPr>
  </w:style>
  <w:style w:type="paragraph" w:styleId="Adresseexpditeur">
    <w:name w:val="envelope return"/>
    <w:basedOn w:val="Normal"/>
    <w:uiPriority w:val="99"/>
    <w:rsid w:val="00CA5825"/>
    <w:pPr>
      <w:ind w:left="0" w:firstLine="0"/>
      <w:jc w:val="both"/>
    </w:pPr>
    <w:rPr>
      <w:rFonts w:ascii="Arial" w:eastAsia="Times New Roman" w:hAnsi="Arial"/>
      <w:sz w:val="18"/>
      <w:szCs w:val="20"/>
      <w:lang w:eastAsia="fr-FR"/>
    </w:rPr>
  </w:style>
  <w:style w:type="table" w:customStyle="1" w:styleId="Grilledutableau1">
    <w:name w:val="Grille du tableau1"/>
    <w:basedOn w:val="TableauNormal"/>
    <w:next w:val="Grilledutableau"/>
    <w:uiPriority w:val="99"/>
    <w:rsid w:val="000A0AF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edetexte">
    <w:name w:val="type de texte"/>
    <w:basedOn w:val="Policepardfaut"/>
    <w:rsid w:val="005478AE"/>
    <w:rPr>
      <w:rFonts w:ascii="Times New Roman" w:hAnsi="Times New Roman"/>
      <w:noProof w:val="0"/>
      <w:sz w:val="24"/>
      <w:lang w:val="en-US"/>
    </w:rPr>
  </w:style>
  <w:style w:type="paragraph" w:customStyle="1" w:styleId="textev">
    <w:name w:val="textev"/>
    <w:basedOn w:val="Normal"/>
    <w:rsid w:val="001C5DE2"/>
    <w:pPr>
      <w:spacing w:before="100" w:beforeAutospacing="1" w:after="100" w:afterAutospacing="1"/>
      <w:ind w:left="0" w:firstLine="0"/>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85818">
      <w:bodyDiv w:val="1"/>
      <w:marLeft w:val="0"/>
      <w:marRight w:val="0"/>
      <w:marTop w:val="0"/>
      <w:marBottom w:val="0"/>
      <w:divBdr>
        <w:top w:val="none" w:sz="0" w:space="0" w:color="auto"/>
        <w:left w:val="none" w:sz="0" w:space="0" w:color="auto"/>
        <w:bottom w:val="none" w:sz="0" w:space="0" w:color="auto"/>
        <w:right w:val="none" w:sz="0" w:space="0" w:color="auto"/>
      </w:divBdr>
    </w:div>
    <w:div w:id="434521541">
      <w:bodyDiv w:val="1"/>
      <w:marLeft w:val="0"/>
      <w:marRight w:val="0"/>
      <w:marTop w:val="0"/>
      <w:marBottom w:val="0"/>
      <w:divBdr>
        <w:top w:val="none" w:sz="0" w:space="0" w:color="auto"/>
        <w:left w:val="none" w:sz="0" w:space="0" w:color="auto"/>
        <w:bottom w:val="none" w:sz="0" w:space="0" w:color="auto"/>
        <w:right w:val="none" w:sz="0" w:space="0" w:color="auto"/>
      </w:divBdr>
    </w:div>
    <w:div w:id="471408944">
      <w:bodyDiv w:val="1"/>
      <w:marLeft w:val="0"/>
      <w:marRight w:val="0"/>
      <w:marTop w:val="0"/>
      <w:marBottom w:val="0"/>
      <w:divBdr>
        <w:top w:val="none" w:sz="0" w:space="0" w:color="auto"/>
        <w:left w:val="none" w:sz="0" w:space="0" w:color="auto"/>
        <w:bottom w:val="none" w:sz="0" w:space="0" w:color="auto"/>
        <w:right w:val="none" w:sz="0" w:space="0" w:color="auto"/>
      </w:divBdr>
      <w:divsChild>
        <w:div w:id="846604620">
          <w:marLeft w:val="835"/>
          <w:marRight w:val="0"/>
          <w:marTop w:val="0"/>
          <w:marBottom w:val="0"/>
          <w:divBdr>
            <w:top w:val="none" w:sz="0" w:space="0" w:color="auto"/>
            <w:left w:val="none" w:sz="0" w:space="0" w:color="auto"/>
            <w:bottom w:val="none" w:sz="0" w:space="0" w:color="auto"/>
            <w:right w:val="none" w:sz="0" w:space="0" w:color="auto"/>
          </w:divBdr>
        </w:div>
        <w:div w:id="1518500952">
          <w:marLeft w:val="1786"/>
          <w:marRight w:val="0"/>
          <w:marTop w:val="0"/>
          <w:marBottom w:val="0"/>
          <w:divBdr>
            <w:top w:val="none" w:sz="0" w:space="0" w:color="auto"/>
            <w:left w:val="none" w:sz="0" w:space="0" w:color="auto"/>
            <w:bottom w:val="none" w:sz="0" w:space="0" w:color="auto"/>
            <w:right w:val="none" w:sz="0" w:space="0" w:color="auto"/>
          </w:divBdr>
        </w:div>
        <w:div w:id="1529179802">
          <w:marLeft w:val="1786"/>
          <w:marRight w:val="0"/>
          <w:marTop w:val="0"/>
          <w:marBottom w:val="0"/>
          <w:divBdr>
            <w:top w:val="none" w:sz="0" w:space="0" w:color="auto"/>
            <w:left w:val="none" w:sz="0" w:space="0" w:color="auto"/>
            <w:bottom w:val="none" w:sz="0" w:space="0" w:color="auto"/>
            <w:right w:val="none" w:sz="0" w:space="0" w:color="auto"/>
          </w:divBdr>
        </w:div>
        <w:div w:id="697854807">
          <w:marLeft w:val="1786"/>
          <w:marRight w:val="0"/>
          <w:marTop w:val="0"/>
          <w:marBottom w:val="0"/>
          <w:divBdr>
            <w:top w:val="none" w:sz="0" w:space="0" w:color="auto"/>
            <w:left w:val="none" w:sz="0" w:space="0" w:color="auto"/>
            <w:bottom w:val="none" w:sz="0" w:space="0" w:color="auto"/>
            <w:right w:val="none" w:sz="0" w:space="0" w:color="auto"/>
          </w:divBdr>
        </w:div>
        <w:div w:id="302468771">
          <w:marLeft w:val="994"/>
          <w:marRight w:val="0"/>
          <w:marTop w:val="0"/>
          <w:marBottom w:val="0"/>
          <w:divBdr>
            <w:top w:val="none" w:sz="0" w:space="0" w:color="auto"/>
            <w:left w:val="none" w:sz="0" w:space="0" w:color="auto"/>
            <w:bottom w:val="none" w:sz="0" w:space="0" w:color="auto"/>
            <w:right w:val="none" w:sz="0" w:space="0" w:color="auto"/>
          </w:divBdr>
        </w:div>
        <w:div w:id="1852573122">
          <w:marLeft w:val="1786"/>
          <w:marRight w:val="0"/>
          <w:marTop w:val="0"/>
          <w:marBottom w:val="0"/>
          <w:divBdr>
            <w:top w:val="none" w:sz="0" w:space="0" w:color="auto"/>
            <w:left w:val="none" w:sz="0" w:space="0" w:color="auto"/>
            <w:bottom w:val="none" w:sz="0" w:space="0" w:color="auto"/>
            <w:right w:val="none" w:sz="0" w:space="0" w:color="auto"/>
          </w:divBdr>
        </w:div>
        <w:div w:id="1850370680">
          <w:marLeft w:val="1786"/>
          <w:marRight w:val="0"/>
          <w:marTop w:val="0"/>
          <w:marBottom w:val="0"/>
          <w:divBdr>
            <w:top w:val="none" w:sz="0" w:space="0" w:color="auto"/>
            <w:left w:val="none" w:sz="0" w:space="0" w:color="auto"/>
            <w:bottom w:val="none" w:sz="0" w:space="0" w:color="auto"/>
            <w:right w:val="none" w:sz="0" w:space="0" w:color="auto"/>
          </w:divBdr>
        </w:div>
        <w:div w:id="562565282">
          <w:marLeft w:val="1786"/>
          <w:marRight w:val="0"/>
          <w:marTop w:val="0"/>
          <w:marBottom w:val="0"/>
          <w:divBdr>
            <w:top w:val="none" w:sz="0" w:space="0" w:color="auto"/>
            <w:left w:val="none" w:sz="0" w:space="0" w:color="auto"/>
            <w:bottom w:val="none" w:sz="0" w:space="0" w:color="auto"/>
            <w:right w:val="none" w:sz="0" w:space="0" w:color="auto"/>
          </w:divBdr>
        </w:div>
        <w:div w:id="1225678420">
          <w:marLeft w:val="994"/>
          <w:marRight w:val="0"/>
          <w:marTop w:val="0"/>
          <w:marBottom w:val="0"/>
          <w:divBdr>
            <w:top w:val="none" w:sz="0" w:space="0" w:color="auto"/>
            <w:left w:val="none" w:sz="0" w:space="0" w:color="auto"/>
            <w:bottom w:val="none" w:sz="0" w:space="0" w:color="auto"/>
            <w:right w:val="none" w:sz="0" w:space="0" w:color="auto"/>
          </w:divBdr>
        </w:div>
        <w:div w:id="517814380">
          <w:marLeft w:val="994"/>
          <w:marRight w:val="0"/>
          <w:marTop w:val="0"/>
          <w:marBottom w:val="0"/>
          <w:divBdr>
            <w:top w:val="none" w:sz="0" w:space="0" w:color="auto"/>
            <w:left w:val="none" w:sz="0" w:space="0" w:color="auto"/>
            <w:bottom w:val="none" w:sz="0" w:space="0" w:color="auto"/>
            <w:right w:val="none" w:sz="0" w:space="0" w:color="auto"/>
          </w:divBdr>
        </w:div>
        <w:div w:id="1595018602">
          <w:marLeft w:val="994"/>
          <w:marRight w:val="0"/>
          <w:marTop w:val="0"/>
          <w:marBottom w:val="0"/>
          <w:divBdr>
            <w:top w:val="none" w:sz="0" w:space="0" w:color="auto"/>
            <w:left w:val="none" w:sz="0" w:space="0" w:color="auto"/>
            <w:bottom w:val="none" w:sz="0" w:space="0" w:color="auto"/>
            <w:right w:val="none" w:sz="0" w:space="0" w:color="auto"/>
          </w:divBdr>
        </w:div>
      </w:divsChild>
    </w:div>
    <w:div w:id="493641257">
      <w:bodyDiv w:val="1"/>
      <w:marLeft w:val="0"/>
      <w:marRight w:val="0"/>
      <w:marTop w:val="0"/>
      <w:marBottom w:val="0"/>
      <w:divBdr>
        <w:top w:val="none" w:sz="0" w:space="0" w:color="auto"/>
        <w:left w:val="none" w:sz="0" w:space="0" w:color="auto"/>
        <w:bottom w:val="none" w:sz="0" w:space="0" w:color="auto"/>
        <w:right w:val="none" w:sz="0" w:space="0" w:color="auto"/>
      </w:divBdr>
    </w:div>
    <w:div w:id="602761906">
      <w:bodyDiv w:val="1"/>
      <w:marLeft w:val="0"/>
      <w:marRight w:val="0"/>
      <w:marTop w:val="0"/>
      <w:marBottom w:val="0"/>
      <w:divBdr>
        <w:top w:val="none" w:sz="0" w:space="0" w:color="auto"/>
        <w:left w:val="none" w:sz="0" w:space="0" w:color="auto"/>
        <w:bottom w:val="none" w:sz="0" w:space="0" w:color="auto"/>
        <w:right w:val="none" w:sz="0" w:space="0" w:color="auto"/>
      </w:divBdr>
    </w:div>
    <w:div w:id="750780670">
      <w:bodyDiv w:val="1"/>
      <w:marLeft w:val="0"/>
      <w:marRight w:val="0"/>
      <w:marTop w:val="0"/>
      <w:marBottom w:val="0"/>
      <w:divBdr>
        <w:top w:val="none" w:sz="0" w:space="0" w:color="auto"/>
        <w:left w:val="none" w:sz="0" w:space="0" w:color="auto"/>
        <w:bottom w:val="none" w:sz="0" w:space="0" w:color="auto"/>
        <w:right w:val="none" w:sz="0" w:space="0" w:color="auto"/>
      </w:divBdr>
    </w:div>
    <w:div w:id="755201802">
      <w:bodyDiv w:val="1"/>
      <w:marLeft w:val="0"/>
      <w:marRight w:val="0"/>
      <w:marTop w:val="0"/>
      <w:marBottom w:val="0"/>
      <w:divBdr>
        <w:top w:val="none" w:sz="0" w:space="0" w:color="auto"/>
        <w:left w:val="none" w:sz="0" w:space="0" w:color="auto"/>
        <w:bottom w:val="none" w:sz="0" w:space="0" w:color="auto"/>
        <w:right w:val="none" w:sz="0" w:space="0" w:color="auto"/>
      </w:divBdr>
    </w:div>
    <w:div w:id="948704784">
      <w:bodyDiv w:val="1"/>
      <w:marLeft w:val="0"/>
      <w:marRight w:val="0"/>
      <w:marTop w:val="0"/>
      <w:marBottom w:val="0"/>
      <w:divBdr>
        <w:top w:val="none" w:sz="0" w:space="0" w:color="auto"/>
        <w:left w:val="none" w:sz="0" w:space="0" w:color="auto"/>
        <w:bottom w:val="none" w:sz="0" w:space="0" w:color="auto"/>
        <w:right w:val="none" w:sz="0" w:space="0" w:color="auto"/>
      </w:divBdr>
    </w:div>
    <w:div w:id="1110393395">
      <w:bodyDiv w:val="1"/>
      <w:marLeft w:val="0"/>
      <w:marRight w:val="0"/>
      <w:marTop w:val="0"/>
      <w:marBottom w:val="0"/>
      <w:divBdr>
        <w:top w:val="none" w:sz="0" w:space="0" w:color="auto"/>
        <w:left w:val="none" w:sz="0" w:space="0" w:color="auto"/>
        <w:bottom w:val="none" w:sz="0" w:space="0" w:color="auto"/>
        <w:right w:val="none" w:sz="0" w:space="0" w:color="auto"/>
      </w:divBdr>
    </w:div>
    <w:div w:id="1189565573">
      <w:bodyDiv w:val="1"/>
      <w:marLeft w:val="0"/>
      <w:marRight w:val="0"/>
      <w:marTop w:val="0"/>
      <w:marBottom w:val="0"/>
      <w:divBdr>
        <w:top w:val="none" w:sz="0" w:space="0" w:color="auto"/>
        <w:left w:val="none" w:sz="0" w:space="0" w:color="auto"/>
        <w:bottom w:val="none" w:sz="0" w:space="0" w:color="auto"/>
        <w:right w:val="none" w:sz="0" w:space="0" w:color="auto"/>
      </w:divBdr>
    </w:div>
    <w:div w:id="1286503209">
      <w:bodyDiv w:val="1"/>
      <w:marLeft w:val="0"/>
      <w:marRight w:val="0"/>
      <w:marTop w:val="0"/>
      <w:marBottom w:val="0"/>
      <w:divBdr>
        <w:top w:val="none" w:sz="0" w:space="0" w:color="auto"/>
        <w:left w:val="none" w:sz="0" w:space="0" w:color="auto"/>
        <w:bottom w:val="none" w:sz="0" w:space="0" w:color="auto"/>
        <w:right w:val="none" w:sz="0" w:space="0" w:color="auto"/>
      </w:divBdr>
    </w:div>
    <w:div w:id="1430393677">
      <w:bodyDiv w:val="1"/>
      <w:marLeft w:val="0"/>
      <w:marRight w:val="0"/>
      <w:marTop w:val="0"/>
      <w:marBottom w:val="0"/>
      <w:divBdr>
        <w:top w:val="none" w:sz="0" w:space="0" w:color="auto"/>
        <w:left w:val="none" w:sz="0" w:space="0" w:color="auto"/>
        <w:bottom w:val="none" w:sz="0" w:space="0" w:color="auto"/>
        <w:right w:val="none" w:sz="0" w:space="0" w:color="auto"/>
      </w:divBdr>
    </w:div>
    <w:div w:id="1545099303">
      <w:bodyDiv w:val="1"/>
      <w:marLeft w:val="0"/>
      <w:marRight w:val="0"/>
      <w:marTop w:val="0"/>
      <w:marBottom w:val="0"/>
      <w:divBdr>
        <w:top w:val="none" w:sz="0" w:space="0" w:color="auto"/>
        <w:left w:val="none" w:sz="0" w:space="0" w:color="auto"/>
        <w:bottom w:val="none" w:sz="0" w:space="0" w:color="auto"/>
        <w:right w:val="none" w:sz="0" w:space="0" w:color="auto"/>
      </w:divBdr>
      <w:divsChild>
        <w:div w:id="1985309092">
          <w:marLeft w:val="1152"/>
          <w:marRight w:val="0"/>
          <w:marTop w:val="0"/>
          <w:marBottom w:val="0"/>
          <w:divBdr>
            <w:top w:val="none" w:sz="0" w:space="0" w:color="auto"/>
            <w:left w:val="none" w:sz="0" w:space="0" w:color="auto"/>
            <w:bottom w:val="none" w:sz="0" w:space="0" w:color="auto"/>
            <w:right w:val="none" w:sz="0" w:space="0" w:color="auto"/>
          </w:divBdr>
        </w:div>
        <w:div w:id="1928424134">
          <w:marLeft w:val="1786"/>
          <w:marRight w:val="0"/>
          <w:marTop w:val="0"/>
          <w:marBottom w:val="0"/>
          <w:divBdr>
            <w:top w:val="none" w:sz="0" w:space="0" w:color="auto"/>
            <w:left w:val="none" w:sz="0" w:space="0" w:color="auto"/>
            <w:bottom w:val="none" w:sz="0" w:space="0" w:color="auto"/>
            <w:right w:val="none" w:sz="0" w:space="0" w:color="auto"/>
          </w:divBdr>
        </w:div>
        <w:div w:id="283315338">
          <w:marLeft w:val="1786"/>
          <w:marRight w:val="0"/>
          <w:marTop w:val="0"/>
          <w:marBottom w:val="0"/>
          <w:divBdr>
            <w:top w:val="none" w:sz="0" w:space="0" w:color="auto"/>
            <w:left w:val="none" w:sz="0" w:space="0" w:color="auto"/>
            <w:bottom w:val="none" w:sz="0" w:space="0" w:color="auto"/>
            <w:right w:val="none" w:sz="0" w:space="0" w:color="auto"/>
          </w:divBdr>
        </w:div>
        <w:div w:id="579944218">
          <w:marLeft w:val="1786"/>
          <w:marRight w:val="0"/>
          <w:marTop w:val="0"/>
          <w:marBottom w:val="0"/>
          <w:divBdr>
            <w:top w:val="none" w:sz="0" w:space="0" w:color="auto"/>
            <w:left w:val="none" w:sz="0" w:space="0" w:color="auto"/>
            <w:bottom w:val="none" w:sz="0" w:space="0" w:color="auto"/>
            <w:right w:val="none" w:sz="0" w:space="0" w:color="auto"/>
          </w:divBdr>
        </w:div>
        <w:div w:id="1059787929">
          <w:marLeft w:val="1152"/>
          <w:marRight w:val="0"/>
          <w:marTop w:val="0"/>
          <w:marBottom w:val="0"/>
          <w:divBdr>
            <w:top w:val="none" w:sz="0" w:space="0" w:color="auto"/>
            <w:left w:val="none" w:sz="0" w:space="0" w:color="auto"/>
            <w:bottom w:val="none" w:sz="0" w:space="0" w:color="auto"/>
            <w:right w:val="none" w:sz="0" w:space="0" w:color="auto"/>
          </w:divBdr>
        </w:div>
        <w:div w:id="2099978175">
          <w:marLeft w:val="1786"/>
          <w:marRight w:val="0"/>
          <w:marTop w:val="0"/>
          <w:marBottom w:val="0"/>
          <w:divBdr>
            <w:top w:val="none" w:sz="0" w:space="0" w:color="auto"/>
            <w:left w:val="none" w:sz="0" w:space="0" w:color="auto"/>
            <w:bottom w:val="none" w:sz="0" w:space="0" w:color="auto"/>
            <w:right w:val="none" w:sz="0" w:space="0" w:color="auto"/>
          </w:divBdr>
        </w:div>
        <w:div w:id="2135169521">
          <w:marLeft w:val="1786"/>
          <w:marRight w:val="0"/>
          <w:marTop w:val="0"/>
          <w:marBottom w:val="0"/>
          <w:divBdr>
            <w:top w:val="none" w:sz="0" w:space="0" w:color="auto"/>
            <w:left w:val="none" w:sz="0" w:space="0" w:color="auto"/>
            <w:bottom w:val="none" w:sz="0" w:space="0" w:color="auto"/>
            <w:right w:val="none" w:sz="0" w:space="0" w:color="auto"/>
          </w:divBdr>
        </w:div>
        <w:div w:id="1377508215">
          <w:marLeft w:val="1786"/>
          <w:marRight w:val="0"/>
          <w:marTop w:val="0"/>
          <w:marBottom w:val="0"/>
          <w:divBdr>
            <w:top w:val="none" w:sz="0" w:space="0" w:color="auto"/>
            <w:left w:val="none" w:sz="0" w:space="0" w:color="auto"/>
            <w:bottom w:val="none" w:sz="0" w:space="0" w:color="auto"/>
            <w:right w:val="none" w:sz="0" w:space="0" w:color="auto"/>
          </w:divBdr>
        </w:div>
        <w:div w:id="1457408735">
          <w:marLeft w:val="1152"/>
          <w:marRight w:val="0"/>
          <w:marTop w:val="0"/>
          <w:marBottom w:val="0"/>
          <w:divBdr>
            <w:top w:val="none" w:sz="0" w:space="0" w:color="auto"/>
            <w:left w:val="none" w:sz="0" w:space="0" w:color="auto"/>
            <w:bottom w:val="none" w:sz="0" w:space="0" w:color="auto"/>
            <w:right w:val="none" w:sz="0" w:space="0" w:color="auto"/>
          </w:divBdr>
        </w:div>
        <w:div w:id="753472814">
          <w:marLeft w:val="1152"/>
          <w:marRight w:val="0"/>
          <w:marTop w:val="0"/>
          <w:marBottom w:val="0"/>
          <w:divBdr>
            <w:top w:val="none" w:sz="0" w:space="0" w:color="auto"/>
            <w:left w:val="none" w:sz="0" w:space="0" w:color="auto"/>
            <w:bottom w:val="none" w:sz="0" w:space="0" w:color="auto"/>
            <w:right w:val="none" w:sz="0" w:space="0" w:color="auto"/>
          </w:divBdr>
        </w:div>
        <w:div w:id="2042197876">
          <w:marLeft w:val="1152"/>
          <w:marRight w:val="0"/>
          <w:marTop w:val="0"/>
          <w:marBottom w:val="0"/>
          <w:divBdr>
            <w:top w:val="none" w:sz="0" w:space="0" w:color="auto"/>
            <w:left w:val="none" w:sz="0" w:space="0" w:color="auto"/>
            <w:bottom w:val="none" w:sz="0" w:space="0" w:color="auto"/>
            <w:right w:val="none" w:sz="0" w:space="0" w:color="auto"/>
          </w:divBdr>
        </w:div>
        <w:div w:id="846023918">
          <w:marLeft w:val="1152"/>
          <w:marRight w:val="0"/>
          <w:marTop w:val="0"/>
          <w:marBottom w:val="0"/>
          <w:divBdr>
            <w:top w:val="none" w:sz="0" w:space="0" w:color="auto"/>
            <w:left w:val="none" w:sz="0" w:space="0" w:color="auto"/>
            <w:bottom w:val="none" w:sz="0" w:space="0" w:color="auto"/>
            <w:right w:val="none" w:sz="0" w:space="0" w:color="auto"/>
          </w:divBdr>
        </w:div>
      </w:divsChild>
    </w:div>
    <w:div w:id="1795563275">
      <w:bodyDiv w:val="1"/>
      <w:marLeft w:val="0"/>
      <w:marRight w:val="0"/>
      <w:marTop w:val="0"/>
      <w:marBottom w:val="0"/>
      <w:divBdr>
        <w:top w:val="none" w:sz="0" w:space="0" w:color="auto"/>
        <w:left w:val="none" w:sz="0" w:space="0" w:color="auto"/>
        <w:bottom w:val="none" w:sz="0" w:space="0" w:color="auto"/>
        <w:right w:val="none" w:sz="0" w:space="0" w:color="auto"/>
      </w:divBdr>
    </w:div>
    <w:div w:id="1869100391">
      <w:bodyDiv w:val="1"/>
      <w:marLeft w:val="0"/>
      <w:marRight w:val="0"/>
      <w:marTop w:val="0"/>
      <w:marBottom w:val="0"/>
      <w:divBdr>
        <w:top w:val="none" w:sz="0" w:space="0" w:color="auto"/>
        <w:left w:val="none" w:sz="0" w:space="0" w:color="auto"/>
        <w:bottom w:val="none" w:sz="0" w:space="0" w:color="auto"/>
        <w:right w:val="none" w:sz="0" w:space="0" w:color="auto"/>
      </w:divBdr>
    </w:div>
    <w:div w:id="1875268639">
      <w:bodyDiv w:val="1"/>
      <w:marLeft w:val="0"/>
      <w:marRight w:val="0"/>
      <w:marTop w:val="0"/>
      <w:marBottom w:val="0"/>
      <w:divBdr>
        <w:top w:val="none" w:sz="0" w:space="0" w:color="auto"/>
        <w:left w:val="none" w:sz="0" w:space="0" w:color="auto"/>
        <w:bottom w:val="none" w:sz="0" w:space="0" w:color="auto"/>
        <w:right w:val="none" w:sz="0" w:space="0" w:color="auto"/>
      </w:divBdr>
    </w:div>
    <w:div w:id="1879245549">
      <w:bodyDiv w:val="1"/>
      <w:marLeft w:val="0"/>
      <w:marRight w:val="0"/>
      <w:marTop w:val="0"/>
      <w:marBottom w:val="0"/>
      <w:divBdr>
        <w:top w:val="none" w:sz="0" w:space="0" w:color="auto"/>
        <w:left w:val="none" w:sz="0" w:space="0" w:color="auto"/>
        <w:bottom w:val="none" w:sz="0" w:space="0" w:color="auto"/>
        <w:right w:val="none" w:sz="0" w:space="0" w:color="auto"/>
      </w:divBdr>
    </w:div>
    <w:div w:id="1992101815">
      <w:bodyDiv w:val="1"/>
      <w:marLeft w:val="0"/>
      <w:marRight w:val="0"/>
      <w:marTop w:val="0"/>
      <w:marBottom w:val="0"/>
      <w:divBdr>
        <w:top w:val="none" w:sz="0" w:space="0" w:color="auto"/>
        <w:left w:val="none" w:sz="0" w:space="0" w:color="auto"/>
        <w:bottom w:val="none" w:sz="0" w:space="0" w:color="auto"/>
        <w:right w:val="none" w:sz="0" w:space="0" w:color="auto"/>
      </w:divBdr>
    </w:div>
    <w:div w:id="2032874927">
      <w:bodyDiv w:val="1"/>
      <w:marLeft w:val="0"/>
      <w:marRight w:val="0"/>
      <w:marTop w:val="0"/>
      <w:marBottom w:val="0"/>
      <w:divBdr>
        <w:top w:val="none" w:sz="0" w:space="0" w:color="auto"/>
        <w:left w:val="none" w:sz="0" w:space="0" w:color="auto"/>
        <w:bottom w:val="none" w:sz="0" w:space="0" w:color="auto"/>
        <w:right w:val="none" w:sz="0" w:space="0" w:color="auto"/>
      </w:divBdr>
    </w:div>
    <w:div w:id="206532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D182A-6C74-4D4F-B3B4-E8B3197C3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692</Words>
  <Characters>3806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Agnes.LAFOREST-BRUNEAUX@sante.gouv.fr</dc:creator>
  <cp:lastModifiedBy>BILLET, Sandrine (DGOS/SOUS-DIR REGULATION OFFRE SOINS/R)</cp:lastModifiedBy>
  <cp:revision>5</cp:revision>
  <cp:lastPrinted>2019-09-12T13:28:00Z</cp:lastPrinted>
  <dcterms:created xsi:type="dcterms:W3CDTF">2019-11-14T10:07:00Z</dcterms:created>
  <dcterms:modified xsi:type="dcterms:W3CDTF">2019-11-14T10:25:00Z</dcterms:modified>
</cp:coreProperties>
</file>